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CE" w:rsidRDefault="006A73CE" w:rsidP="006A73CE">
      <w:pPr>
        <w:ind w:left="1416" w:firstLine="9264"/>
        <w:jc w:val="center"/>
        <w:rPr>
          <w:sz w:val="28"/>
          <w:szCs w:val="28"/>
        </w:rPr>
      </w:pPr>
      <w:r w:rsidRPr="00726FB5">
        <w:rPr>
          <w:b/>
          <w:sz w:val="24"/>
          <w:szCs w:val="24"/>
        </w:rPr>
        <w:t>«Утверждаю»</w:t>
      </w:r>
      <w:r>
        <w:rPr>
          <w:b/>
          <w:sz w:val="24"/>
          <w:szCs w:val="24"/>
        </w:rPr>
        <w:t xml:space="preserve">_________  </w:t>
      </w:r>
      <w:r>
        <w:rPr>
          <w:b/>
          <w:sz w:val="24"/>
          <w:szCs w:val="24"/>
        </w:rPr>
        <w:br/>
        <w:t xml:space="preserve">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CC380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Директор </w:t>
      </w:r>
      <w:r w:rsidR="000554A3">
        <w:rPr>
          <w:b/>
          <w:sz w:val="24"/>
          <w:szCs w:val="24"/>
        </w:rPr>
        <w:t>СОШ</w:t>
      </w:r>
      <w:r>
        <w:rPr>
          <w:b/>
          <w:sz w:val="24"/>
          <w:szCs w:val="24"/>
        </w:rPr>
        <w:t>№ 6</w:t>
      </w:r>
      <w:r w:rsidR="000554A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      </w:t>
      </w:r>
      <w:r w:rsidR="000554A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="000554A3">
        <w:rPr>
          <w:b/>
          <w:sz w:val="24"/>
          <w:szCs w:val="24"/>
        </w:rPr>
        <w:t>Ем И.Б.</w:t>
      </w:r>
      <w:r>
        <w:rPr>
          <w:b/>
          <w:sz w:val="24"/>
          <w:szCs w:val="24"/>
        </w:rPr>
        <w:br/>
      </w:r>
    </w:p>
    <w:p w:rsidR="006A73CE" w:rsidRDefault="006A73CE" w:rsidP="00001784">
      <w:pPr>
        <w:jc w:val="center"/>
        <w:rPr>
          <w:sz w:val="28"/>
          <w:szCs w:val="28"/>
        </w:rPr>
      </w:pPr>
    </w:p>
    <w:p w:rsidR="006A73CE" w:rsidRDefault="006A73CE" w:rsidP="00001784">
      <w:pPr>
        <w:jc w:val="center"/>
        <w:rPr>
          <w:sz w:val="28"/>
          <w:szCs w:val="28"/>
        </w:rPr>
      </w:pPr>
    </w:p>
    <w:p w:rsidR="00001784" w:rsidRPr="006A73CE" w:rsidRDefault="00001784" w:rsidP="00001784">
      <w:pPr>
        <w:jc w:val="center"/>
        <w:rPr>
          <w:b/>
          <w:sz w:val="28"/>
          <w:szCs w:val="28"/>
        </w:rPr>
      </w:pPr>
      <w:r w:rsidRPr="006A73CE">
        <w:rPr>
          <w:b/>
          <w:sz w:val="28"/>
          <w:szCs w:val="28"/>
        </w:rPr>
        <w:t xml:space="preserve">План </w:t>
      </w:r>
    </w:p>
    <w:p w:rsidR="00001784" w:rsidRDefault="00001784" w:rsidP="00001784">
      <w:pPr>
        <w:jc w:val="center"/>
        <w:rPr>
          <w:sz w:val="28"/>
          <w:szCs w:val="28"/>
        </w:rPr>
      </w:pPr>
      <w:r w:rsidRPr="00001784">
        <w:rPr>
          <w:sz w:val="28"/>
          <w:szCs w:val="28"/>
        </w:rPr>
        <w:t xml:space="preserve">совместной работы </w:t>
      </w:r>
      <w:proofErr w:type="spellStart"/>
      <w:r w:rsidRPr="00001784">
        <w:rPr>
          <w:sz w:val="28"/>
          <w:szCs w:val="28"/>
        </w:rPr>
        <w:t>зам.директоров</w:t>
      </w:r>
      <w:proofErr w:type="spellEnd"/>
      <w:r w:rsidRPr="00001784">
        <w:rPr>
          <w:sz w:val="28"/>
          <w:szCs w:val="28"/>
        </w:rPr>
        <w:t xml:space="preserve"> с </w:t>
      </w:r>
      <w:proofErr w:type="spellStart"/>
      <w:r w:rsidR="00C23F8D" w:rsidRPr="00001784">
        <w:rPr>
          <w:sz w:val="28"/>
          <w:szCs w:val="28"/>
        </w:rPr>
        <w:t>соцпедагогом</w:t>
      </w:r>
      <w:proofErr w:type="spellEnd"/>
      <w:r w:rsidR="00C23F8D">
        <w:rPr>
          <w:sz w:val="28"/>
          <w:szCs w:val="28"/>
        </w:rPr>
        <w:t>, психологом,</w:t>
      </w:r>
      <w:r w:rsidR="00C23F8D" w:rsidRPr="00001784">
        <w:rPr>
          <w:sz w:val="28"/>
          <w:szCs w:val="28"/>
        </w:rPr>
        <w:t xml:space="preserve"> </w:t>
      </w:r>
      <w:r w:rsidR="00C23F8D">
        <w:rPr>
          <w:sz w:val="28"/>
          <w:szCs w:val="28"/>
        </w:rPr>
        <w:t>классными руководителями</w:t>
      </w:r>
      <w:r w:rsidR="00C23F8D">
        <w:rPr>
          <w:sz w:val="28"/>
          <w:szCs w:val="28"/>
        </w:rPr>
        <w:br/>
      </w:r>
      <w:r w:rsidRPr="00001784">
        <w:rPr>
          <w:sz w:val="28"/>
          <w:szCs w:val="28"/>
        </w:rPr>
        <w:t xml:space="preserve"> по профилактике правонарушений</w:t>
      </w:r>
      <w:r>
        <w:rPr>
          <w:sz w:val="28"/>
          <w:szCs w:val="28"/>
        </w:rPr>
        <w:t>.</w:t>
      </w:r>
    </w:p>
    <w:p w:rsidR="009D79B3" w:rsidRDefault="000554A3" w:rsidP="0000178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СОШ</w:t>
      </w:r>
      <w:r w:rsidR="006A73CE">
        <w:rPr>
          <w:sz w:val="28"/>
          <w:szCs w:val="28"/>
        </w:rPr>
        <w:t>№6</w:t>
      </w:r>
      <w:r>
        <w:rPr>
          <w:sz w:val="28"/>
          <w:szCs w:val="28"/>
        </w:rPr>
        <w:t>0</w:t>
      </w:r>
      <w:r w:rsidR="006A73CE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="006A73CE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6A73CE">
        <w:rPr>
          <w:sz w:val="28"/>
          <w:szCs w:val="28"/>
        </w:rPr>
        <w:t xml:space="preserve"> гг.</w:t>
      </w:r>
    </w:p>
    <w:p w:rsidR="009D79B3" w:rsidRPr="009D79B3" w:rsidRDefault="009D79B3" w:rsidP="009D79B3">
      <w:pPr>
        <w:shd w:val="clear" w:color="auto" w:fill="FFFFFF"/>
        <w:jc w:val="center"/>
        <w:rPr>
          <w:rFonts w:ascii="Arial" w:hAnsi="Arial" w:cs="Arial"/>
          <w:color w:val="222222"/>
        </w:rPr>
      </w:pPr>
    </w:p>
    <w:tbl>
      <w:tblPr>
        <w:tblW w:w="1502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729"/>
        <w:gridCol w:w="2836"/>
        <w:gridCol w:w="5245"/>
        <w:gridCol w:w="4677"/>
      </w:tblGrid>
      <w:tr w:rsidR="006A73CE" w:rsidRPr="009D79B3" w:rsidTr="006A73CE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№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b/>
                <w:sz w:val="24"/>
                <w:szCs w:val="24"/>
              </w:rPr>
            </w:pPr>
            <w:r w:rsidRPr="009D79B3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jc w:val="center"/>
              <w:rPr>
                <w:b/>
                <w:sz w:val="24"/>
                <w:szCs w:val="24"/>
              </w:rPr>
            </w:pPr>
            <w:r w:rsidRPr="009D79B3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0D743A" w:rsidP="009D7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  <w:r w:rsidR="009D79B3" w:rsidRPr="009D79B3">
              <w:rPr>
                <w:b/>
                <w:sz w:val="24"/>
                <w:szCs w:val="24"/>
              </w:rPr>
              <w:t>, направление деятельности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b/>
                <w:sz w:val="24"/>
                <w:szCs w:val="24"/>
              </w:rPr>
            </w:pPr>
            <w:r w:rsidRPr="009D79B3">
              <w:rPr>
                <w:b/>
                <w:sz w:val="24"/>
                <w:szCs w:val="24"/>
              </w:rPr>
              <w:t>Как проявляется</w:t>
            </w:r>
          </w:p>
        </w:tc>
      </w:tr>
      <w:tr w:rsidR="006A73CE" w:rsidRPr="009D79B3" w:rsidTr="006A73CE">
        <w:trPr>
          <w:trHeight w:val="2604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b/>
                <w:bCs/>
                <w:sz w:val="24"/>
                <w:szCs w:val="24"/>
              </w:rPr>
              <w:t>Ликвидация пробелов</w:t>
            </w:r>
            <w:r w:rsidRPr="009D79B3">
              <w:rPr>
                <w:sz w:val="24"/>
                <w:szCs w:val="24"/>
              </w:rPr>
              <w:t> в знаниях учащихся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важный компонент в системе профилактики асоциального поведения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педагогом-предметником и успевающими учениками.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6A73CE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Если учащийся по каким-либо причинам не усвоил часть учебной программы, у него появляется психологический дискомфорт, оттого, что он не усваивает дальнейшего материала, ощущает себя ненужным на уроке, ему скучно, и он ищет понимание у дворовых ребят, «друзей с улицы». В конечном итоге, он может стать добычей преступной среды.</w:t>
            </w:r>
          </w:p>
        </w:tc>
      </w:tr>
      <w:tr w:rsidR="006A73CE" w:rsidRPr="009D79B3" w:rsidTr="006A73CE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b/>
                <w:bCs/>
                <w:sz w:val="24"/>
                <w:szCs w:val="24"/>
              </w:rPr>
              <w:t>Борьба с прогулами</w:t>
            </w:r>
            <w:r w:rsidR="006A73CE">
              <w:rPr>
                <w:b/>
                <w:bCs/>
                <w:sz w:val="24"/>
                <w:szCs w:val="24"/>
              </w:rPr>
              <w:t xml:space="preserve"> </w:t>
            </w:r>
            <w:r w:rsidRPr="009D79B3">
              <w:rPr>
                <w:sz w:val="24"/>
                <w:szCs w:val="24"/>
              </w:rPr>
              <w:t>занятий</w:t>
            </w:r>
            <w:r w:rsidR="00D93885">
              <w:rPr>
                <w:sz w:val="24"/>
                <w:szCs w:val="24"/>
              </w:rPr>
              <w:t>, опоздания на занятия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Обеспечивает успешную профилактику правонарушений.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Классный руководитель должны установить ежедневный контроль посещаемости уроков</w:t>
            </w:r>
            <w:r w:rsidR="000D743A">
              <w:rPr>
                <w:sz w:val="24"/>
                <w:szCs w:val="24"/>
              </w:rPr>
              <w:t>, опоздания на занятия</w:t>
            </w:r>
            <w:r w:rsidRPr="009D79B3">
              <w:rPr>
                <w:sz w:val="24"/>
                <w:szCs w:val="24"/>
              </w:rPr>
              <w:t>. В случае пропуска занятий учеником необходимо выяснять у родителей причину отсутствия. Следует установить контроль со стороны родителей и педагогов за поведением «прогульщика».</w:t>
            </w:r>
          </w:p>
          <w:p w:rsidR="009D79B3" w:rsidRPr="009D79B3" w:rsidRDefault="009D79B3" w:rsidP="00C23F8D">
            <w:pPr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Когда прогулы носят систематический характер, возможно подключение работников милиции и Комиссии по делам несовершеннолетних, принятие мер к родителям, которые не обеспечивают контроль обучения и воспитания ребенка.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Необходимо учитывать, что у ученика,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Такого подростка легко вовлечь в наркоманию и преступную деятельность.</w:t>
            </w: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</w:tc>
      </w:tr>
      <w:tr w:rsidR="006A73CE" w:rsidRPr="009D79B3" w:rsidTr="006A73CE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lastRenderedPageBreak/>
              <w:t>3</w:t>
            </w: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b/>
                <w:bCs/>
                <w:sz w:val="24"/>
                <w:szCs w:val="24"/>
              </w:rPr>
              <w:t>Организация досуга учащихся</w:t>
            </w: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Классный руководитель должны приниматься меры по привлечению в спортивные секции, кружки широкого круга учащихся, особенно детей «группы риска». Организация предметных и спортивных олимпиад, конкурсов, выставок,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</w:t>
            </w: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Организация их активность в школе, кружках значительно ограничив</w:t>
            </w:r>
            <w:r w:rsidR="000D743A">
              <w:rPr>
                <w:sz w:val="24"/>
                <w:szCs w:val="24"/>
              </w:rPr>
              <w:t>а</w:t>
            </w:r>
            <w:r w:rsidRPr="009D79B3">
              <w:rPr>
                <w:sz w:val="24"/>
                <w:szCs w:val="24"/>
              </w:rPr>
              <w:t>ет риск мотивации на асоциальное поведение.</w:t>
            </w:r>
          </w:p>
        </w:tc>
      </w:tr>
      <w:tr w:rsidR="006A73CE" w:rsidRPr="009D79B3" w:rsidTr="000554A3">
        <w:trPr>
          <w:trHeight w:val="6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b/>
                <w:bCs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 Формирование потребности в знаниях о здоровье и здоровом образе жизни;</w:t>
            </w:r>
          </w:p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озабоченность перспективой, как своего здоровья, здоровья сво</w:t>
            </w:r>
            <w:r w:rsidR="000D743A">
              <w:rPr>
                <w:sz w:val="24"/>
                <w:szCs w:val="24"/>
              </w:rPr>
              <w:t>их близких, своих будущих детей</w:t>
            </w:r>
            <w:r w:rsidRPr="009D79B3">
              <w:rPr>
                <w:sz w:val="24"/>
                <w:szCs w:val="24"/>
              </w:rPr>
              <w:t>;</w:t>
            </w:r>
          </w:p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потребность в действиях по сохранению и укреплению здоровья;</w:t>
            </w:r>
          </w:p>
          <w:p w:rsidR="000D743A" w:rsidRPr="009D79B3" w:rsidRDefault="009D79B3" w:rsidP="000554A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готовность к этим действиям и желание реализовать свои идеи по сохранению здоровья и продлению человеческой жизни.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В пропаганде здорового образа жизни полезно использовать такие мероприятия:</w:t>
            </w:r>
          </w:p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беседа медработника по проблеме, которую выбрали в качестве приоритета сами учащиеся;</w:t>
            </w:r>
          </w:p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беседа, дискуссия, диспут, мозгов</w:t>
            </w:r>
            <w:r w:rsidR="000D743A">
              <w:rPr>
                <w:sz w:val="24"/>
                <w:szCs w:val="24"/>
              </w:rPr>
              <w:t>ой</w:t>
            </w:r>
            <w:r w:rsidRPr="009D79B3">
              <w:rPr>
                <w:sz w:val="24"/>
                <w:szCs w:val="24"/>
              </w:rPr>
              <w:t xml:space="preserve"> штурм, подготовленные при поддержке классного руководителя самими учениками;</w:t>
            </w:r>
          </w:p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встреча с «интересными людьми», общение с которыми продемонстрируют преимущества здорового образа жизни;</w:t>
            </w:r>
          </w:p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 xml:space="preserve">«классный </w:t>
            </w:r>
            <w:proofErr w:type="spellStart"/>
            <w:r w:rsidRPr="009D79B3">
              <w:rPr>
                <w:sz w:val="24"/>
                <w:szCs w:val="24"/>
              </w:rPr>
              <w:t>видеочас</w:t>
            </w:r>
            <w:proofErr w:type="spellEnd"/>
            <w:r w:rsidRPr="009D79B3">
              <w:rPr>
                <w:sz w:val="24"/>
                <w:szCs w:val="24"/>
              </w:rPr>
              <w:t>», с обсуждением видеофильма или фрагментов фильмов, записей телепередач.</w:t>
            </w:r>
          </w:p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</w:p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6A73CE">
            <w:pPr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Участие в дискуссии и подведении итогов, предоставление максимальной возможности детской активности в организации мероприятия и свободного высказывания своих мнений. Такие занятия разовьют активность, формирование жизненных позиций.</w:t>
            </w:r>
          </w:p>
          <w:p w:rsidR="009D79B3" w:rsidRPr="009D79B3" w:rsidRDefault="009D79B3" w:rsidP="009D79B3">
            <w:pPr>
              <w:rPr>
                <w:sz w:val="24"/>
                <w:szCs w:val="24"/>
              </w:rPr>
            </w:pPr>
          </w:p>
        </w:tc>
      </w:tr>
      <w:tr w:rsidR="006A73CE" w:rsidRPr="009D79B3" w:rsidTr="006A73CE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rPr>
                <w:sz w:val="24"/>
                <w:szCs w:val="24"/>
              </w:rPr>
            </w:pPr>
            <w:r w:rsidRPr="009D79B3">
              <w:rPr>
                <w:b/>
                <w:bCs/>
                <w:sz w:val="24"/>
                <w:szCs w:val="24"/>
              </w:rPr>
              <w:t>Правовое воспитание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Широкая пропаганда среди учащихся, их родителей (законных представителей) правовых знаний – необходимое звено в профилактике асоциального поведения.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6A73CE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 К такой работе целесообразно привлекать сотрудников правоохранительных органов, специалистов, имеющих опыт работы с преступностью несовершеннолетних.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B3" w:rsidRPr="009D79B3" w:rsidRDefault="009D79B3" w:rsidP="009D79B3">
            <w:pPr>
              <w:jc w:val="both"/>
              <w:rPr>
                <w:sz w:val="24"/>
                <w:szCs w:val="24"/>
              </w:rPr>
            </w:pPr>
            <w:r w:rsidRPr="009D79B3">
              <w:rPr>
                <w:sz w:val="24"/>
                <w:szCs w:val="24"/>
              </w:rPr>
              <w:t>Противоправные поступки</w:t>
            </w:r>
          </w:p>
        </w:tc>
      </w:tr>
    </w:tbl>
    <w:p w:rsidR="00001784" w:rsidRDefault="00001784"/>
    <w:p w:rsidR="00001784" w:rsidRDefault="00001784"/>
    <w:p w:rsidR="000D743A" w:rsidRDefault="000D743A"/>
    <w:p w:rsidR="000D743A" w:rsidRDefault="000D743A"/>
    <w:p w:rsidR="000D743A" w:rsidRDefault="000D743A"/>
    <w:p w:rsidR="000D743A" w:rsidRDefault="000D743A"/>
    <w:p w:rsidR="000D743A" w:rsidRPr="000D743A" w:rsidRDefault="000D743A" w:rsidP="000D743A">
      <w:pPr>
        <w:rPr>
          <w:b/>
          <w:sz w:val="24"/>
          <w:szCs w:val="24"/>
        </w:rPr>
      </w:pPr>
      <w:proofErr w:type="spellStart"/>
      <w:r w:rsidRPr="000D743A">
        <w:rPr>
          <w:b/>
          <w:sz w:val="24"/>
          <w:szCs w:val="24"/>
        </w:rPr>
        <w:t>Зам.директора</w:t>
      </w:r>
      <w:proofErr w:type="spellEnd"/>
      <w:r w:rsidRPr="000D743A">
        <w:rPr>
          <w:b/>
          <w:sz w:val="24"/>
          <w:szCs w:val="24"/>
        </w:rPr>
        <w:t xml:space="preserve"> по ВР                                                                                     </w:t>
      </w:r>
      <w:proofErr w:type="spellStart"/>
      <w:r w:rsidR="00790F2A">
        <w:rPr>
          <w:b/>
          <w:sz w:val="24"/>
          <w:szCs w:val="24"/>
        </w:rPr>
        <w:t>Бейшенова</w:t>
      </w:r>
      <w:proofErr w:type="spellEnd"/>
      <w:r w:rsidR="00790F2A">
        <w:rPr>
          <w:b/>
          <w:sz w:val="24"/>
          <w:szCs w:val="24"/>
        </w:rPr>
        <w:t xml:space="preserve"> Н.</w:t>
      </w:r>
      <w:bookmarkStart w:id="0" w:name="_GoBack"/>
      <w:bookmarkEnd w:id="0"/>
    </w:p>
    <w:p w:rsidR="000D743A" w:rsidRPr="000D743A" w:rsidRDefault="000D743A" w:rsidP="000D743A">
      <w:pPr>
        <w:rPr>
          <w:sz w:val="24"/>
          <w:szCs w:val="24"/>
        </w:rPr>
      </w:pPr>
    </w:p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D743A" w:rsidRDefault="000D743A"/>
    <w:p w:rsidR="00001784" w:rsidRPr="00001784" w:rsidRDefault="00001784" w:rsidP="00001784">
      <w:pPr>
        <w:shd w:val="clear" w:color="auto" w:fill="F3F3F3"/>
        <w:spacing w:before="30" w:after="30" w:line="225" w:lineRule="atLeast"/>
        <w:jc w:val="center"/>
        <w:rPr>
          <w:rFonts w:ascii="Verdana" w:hAnsi="Verdana"/>
          <w:color w:val="636363"/>
          <w:sz w:val="18"/>
          <w:szCs w:val="18"/>
        </w:rPr>
      </w:pPr>
      <w:r w:rsidRPr="00001784">
        <w:rPr>
          <w:rFonts w:ascii="Verdana" w:hAnsi="Verdana"/>
          <w:b/>
          <w:bCs/>
          <w:color w:val="61923E"/>
          <w:sz w:val="18"/>
          <w:szCs w:val="18"/>
        </w:rPr>
        <w:br/>
        <w:t>План работы по профилактике правонарушений, безнадзорности и наркомании на 3-ю четверть</w:t>
      </w:r>
    </w:p>
    <w:p w:rsidR="00001784" w:rsidRPr="00001784" w:rsidRDefault="00001784" w:rsidP="00001784">
      <w:pPr>
        <w:shd w:val="clear" w:color="auto" w:fill="F3F3F3"/>
        <w:spacing w:before="30" w:after="30" w:line="225" w:lineRule="atLeast"/>
        <w:jc w:val="center"/>
        <w:rPr>
          <w:rFonts w:ascii="Verdana" w:hAnsi="Verdana"/>
          <w:color w:val="636363"/>
          <w:sz w:val="18"/>
          <w:szCs w:val="18"/>
        </w:rPr>
      </w:pPr>
      <w:r w:rsidRPr="00001784">
        <w:rPr>
          <w:rFonts w:ascii="Verdana" w:hAnsi="Verdana"/>
          <w:b/>
          <w:bCs/>
          <w:color w:val="61923E"/>
          <w:sz w:val="18"/>
          <w:szCs w:val="18"/>
        </w:rPr>
        <w:t>2012-13 учебного года</w:t>
      </w:r>
    </w:p>
    <w:p w:rsidR="00001784" w:rsidRPr="00001784" w:rsidRDefault="00001784" w:rsidP="00001784">
      <w:pPr>
        <w:shd w:val="clear" w:color="auto" w:fill="F3F3F3"/>
        <w:spacing w:before="30" w:after="30" w:line="225" w:lineRule="atLeast"/>
        <w:rPr>
          <w:rFonts w:ascii="Verdana" w:hAnsi="Verdana"/>
          <w:color w:val="636363"/>
          <w:sz w:val="18"/>
          <w:szCs w:val="18"/>
        </w:rPr>
      </w:pPr>
      <w:r w:rsidRPr="00001784">
        <w:rPr>
          <w:rFonts w:ascii="Verdana" w:hAnsi="Verdana"/>
          <w:color w:val="636363"/>
          <w:sz w:val="18"/>
          <w:szCs w:val="18"/>
        </w:rPr>
        <w:t> </w:t>
      </w:r>
    </w:p>
    <w:p w:rsidR="00001784" w:rsidRPr="00001784" w:rsidRDefault="00001784" w:rsidP="00001784">
      <w:pPr>
        <w:shd w:val="clear" w:color="auto" w:fill="F3F3F3"/>
        <w:spacing w:before="30" w:after="30" w:line="225" w:lineRule="atLeast"/>
        <w:jc w:val="center"/>
        <w:rPr>
          <w:rFonts w:ascii="Verdana" w:hAnsi="Verdana"/>
          <w:color w:val="636363"/>
          <w:sz w:val="18"/>
          <w:szCs w:val="18"/>
        </w:rPr>
      </w:pPr>
      <w:r w:rsidRPr="00001784">
        <w:rPr>
          <w:rFonts w:ascii="Verdana" w:hAnsi="Verdana"/>
          <w:b/>
          <w:bCs/>
          <w:color w:val="61923E"/>
          <w:sz w:val="18"/>
          <w:szCs w:val="18"/>
        </w:rPr>
        <w:t>1. ЛИКВИДАЦИЯ И ПРОФИЛАКТИКА ПРОБЕЛОВ ЗНАНИЙ</w:t>
      </w:r>
    </w:p>
    <w:p w:rsidR="00001784" w:rsidRPr="00001784" w:rsidRDefault="00001784" w:rsidP="00001784">
      <w:pPr>
        <w:shd w:val="clear" w:color="auto" w:fill="F3F3F3"/>
        <w:spacing w:before="30" w:after="30" w:line="225" w:lineRule="atLeast"/>
        <w:jc w:val="center"/>
        <w:rPr>
          <w:rFonts w:ascii="Verdana" w:hAnsi="Verdana"/>
          <w:color w:val="636363"/>
          <w:sz w:val="18"/>
          <w:szCs w:val="18"/>
        </w:rPr>
      </w:pPr>
      <w:r w:rsidRPr="00001784">
        <w:rPr>
          <w:rFonts w:ascii="Verdana" w:hAnsi="Verdana"/>
          <w:b/>
          <w:bCs/>
          <w:color w:val="61923E"/>
          <w:sz w:val="18"/>
          <w:szCs w:val="18"/>
        </w:rPr>
        <w:t>УЧАЩИМИСЯ</w:t>
      </w:r>
    </w:p>
    <w:p w:rsidR="00001784" w:rsidRPr="00001784" w:rsidRDefault="00001784" w:rsidP="00001784">
      <w:pPr>
        <w:shd w:val="clear" w:color="auto" w:fill="F3F3F3"/>
        <w:spacing w:before="30" w:after="30" w:line="225" w:lineRule="atLeast"/>
        <w:jc w:val="center"/>
        <w:rPr>
          <w:rFonts w:ascii="Verdana" w:hAnsi="Verdana"/>
          <w:color w:val="636363"/>
          <w:sz w:val="18"/>
          <w:szCs w:val="18"/>
        </w:rPr>
      </w:pPr>
      <w:r w:rsidRPr="00001784">
        <w:rPr>
          <w:rFonts w:ascii="Verdana" w:hAnsi="Verdana"/>
          <w:color w:val="636363"/>
          <w:sz w:val="18"/>
          <w:szCs w:val="18"/>
        </w:rPr>
        <w:t> </w:t>
      </w:r>
    </w:p>
    <w:tbl>
      <w:tblPr>
        <w:tblW w:w="8520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4431"/>
        <w:gridCol w:w="2152"/>
      </w:tblGrid>
      <w:tr w:rsidR="00001784" w:rsidRPr="00001784" w:rsidTr="00001784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Сроки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М Е Р О П Р И Я Т И Я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Проводит</w:t>
            </w:r>
          </w:p>
        </w:tc>
      </w:tr>
      <w:tr w:rsidR="00001784" w:rsidRPr="00001784" w:rsidTr="00001784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В течение всей четверти.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Выявление учащихся, имеющих пробелы в знании фактического учебного материала.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 xml:space="preserve">ЗУВР, </w:t>
            </w:r>
            <w:proofErr w:type="spellStart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кл.рук</w:t>
            </w:r>
            <w:proofErr w:type="spellEnd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., соц. педагог.</w:t>
            </w:r>
          </w:p>
        </w:tc>
      </w:tr>
      <w:tr w:rsidR="00001784" w:rsidRPr="00001784" w:rsidTr="00001784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В течение всей четверти.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Посещение уроков, с целью контроля за выполнением учащимися домашних заданий, заполнением дневников, готовностью к учебному процессу, за осуществлением дифференцированного подхода к организации учебного процесса.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 xml:space="preserve">ЗУВР, </w:t>
            </w:r>
            <w:proofErr w:type="spellStart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кл</w:t>
            </w:r>
            <w:proofErr w:type="spellEnd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. руководитель, соц. педагог, психолог.</w:t>
            </w:r>
          </w:p>
        </w:tc>
      </w:tr>
      <w:tr w:rsidR="00001784" w:rsidRPr="00001784" w:rsidTr="00001784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В конце января, февраля месяца 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Своевременное предоставление сведений классными руководителями, учителями предметниками об учащихся, не успевающих по учебной программе.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 xml:space="preserve">ЗУВР, </w:t>
            </w:r>
            <w:proofErr w:type="spellStart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кл</w:t>
            </w:r>
            <w:proofErr w:type="spellEnd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. руководители, учителя предметники, соц. педагог.</w:t>
            </w:r>
          </w:p>
        </w:tc>
      </w:tr>
      <w:tr w:rsidR="00001784" w:rsidRPr="00001784" w:rsidTr="00001784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В течение всей четверти.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Организация индивидуальной работы классных руководителей, учителей предметников с учащимися неуспевающих по школьной программе, для повышения интереса к учебному процессу.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 xml:space="preserve">ЗУВР, </w:t>
            </w:r>
            <w:proofErr w:type="spellStart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кл</w:t>
            </w:r>
            <w:proofErr w:type="spellEnd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. руководители, учителя предметники, соц. педагог, психолог.</w:t>
            </w:r>
          </w:p>
        </w:tc>
      </w:tr>
      <w:tr w:rsidR="00001784" w:rsidRPr="00001784" w:rsidTr="00001784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В течение четверти и по мере необходимости.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Взаимодействие с родителями учащихся, имеющих пробелы в знании учебного материала, для оказания своевременной действенной помощи.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 xml:space="preserve">ЗУВР, </w:t>
            </w:r>
            <w:proofErr w:type="spellStart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кл</w:t>
            </w:r>
            <w:proofErr w:type="spellEnd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. руководитель, учителя предметники, соц. педагог, психолог.</w:t>
            </w:r>
          </w:p>
        </w:tc>
      </w:tr>
      <w:tr w:rsidR="00001784" w:rsidRPr="00001784" w:rsidTr="00001784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В течение всей четверти (по мере необходимости).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Индивидуальная работа с учащимися, опаздывающими и пропускающими без уважительной причины занятия.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Классные руководители, учителя предметники, соц. педагог.</w:t>
            </w:r>
          </w:p>
        </w:tc>
      </w:tr>
      <w:tr w:rsidR="00001784" w:rsidRPr="00001784" w:rsidTr="00001784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С 09.01.13.-20.-03.13..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Регулярное взаимодействие с родителями, чьи дети пропускают занятия.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 xml:space="preserve">ЗУВР, </w:t>
            </w:r>
            <w:proofErr w:type="spellStart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кл</w:t>
            </w:r>
            <w:proofErr w:type="spellEnd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. руководители, соц. педагог, психолог.</w:t>
            </w:r>
          </w:p>
        </w:tc>
      </w:tr>
      <w:tr w:rsidR="00001784" w:rsidRPr="00001784" w:rsidTr="00001784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Ежедневно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 xml:space="preserve">Индивидуальная работа с учащимися из </w:t>
            </w: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lastRenderedPageBreak/>
              <w:t>категории «Группы риска»: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- индивидуальные беседы,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- наблюдения,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- организация свободного от учебы времени,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- вовлечение во все внеклассные и внешкольные мероприятия,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- посещение семьи.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lastRenderedPageBreak/>
              <w:t xml:space="preserve">Классные руководители, </w:t>
            </w: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lastRenderedPageBreak/>
              <w:t>учителя предметники, соц. педагог, инспектор ПДН, психолог.</w:t>
            </w:r>
          </w:p>
        </w:tc>
      </w:tr>
      <w:tr w:rsidR="00001784" w:rsidRPr="00001784" w:rsidTr="00001784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lastRenderedPageBreak/>
              <w:t>В конце четверти.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 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 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 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 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Анализ о проделанной работе.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 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 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 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 xml:space="preserve">ЗУВР, </w:t>
            </w:r>
            <w:proofErr w:type="spellStart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кл</w:t>
            </w:r>
            <w:proofErr w:type="spellEnd"/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. руководители, психолог, соц. педагог.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 </w:t>
            </w:r>
          </w:p>
          <w:p w:rsidR="00001784" w:rsidRPr="00001784" w:rsidRDefault="00001784" w:rsidP="00001784">
            <w:pPr>
              <w:spacing w:before="30" w:after="30" w:line="225" w:lineRule="atLeast"/>
              <w:rPr>
                <w:rFonts w:ascii="Verdana" w:hAnsi="Verdana"/>
                <w:color w:val="636363"/>
                <w:sz w:val="18"/>
                <w:szCs w:val="18"/>
              </w:rPr>
            </w:pPr>
            <w:r w:rsidRPr="00001784">
              <w:rPr>
                <w:rFonts w:ascii="Verdana" w:hAnsi="Verdana"/>
                <w:color w:val="636363"/>
                <w:sz w:val="18"/>
                <w:szCs w:val="18"/>
              </w:rPr>
              <w:t> </w:t>
            </w:r>
          </w:p>
        </w:tc>
      </w:tr>
    </w:tbl>
    <w:p w:rsidR="00001784" w:rsidRDefault="00001784"/>
    <w:sectPr w:rsidR="00001784" w:rsidSect="000554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0C"/>
    <w:rsid w:val="00001784"/>
    <w:rsid w:val="000554A3"/>
    <w:rsid w:val="000D743A"/>
    <w:rsid w:val="001B4BF2"/>
    <w:rsid w:val="0054783E"/>
    <w:rsid w:val="006A73CE"/>
    <w:rsid w:val="00790F2A"/>
    <w:rsid w:val="0098720C"/>
    <w:rsid w:val="009D79B3"/>
    <w:rsid w:val="00C23F8D"/>
    <w:rsid w:val="00CC3807"/>
    <w:rsid w:val="00D878EB"/>
    <w:rsid w:val="00D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DF7D"/>
  <w15:docId w15:val="{B1A4F7EF-777D-4EC8-AB3B-5803EC0E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F2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B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B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B4B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B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BF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BF2"/>
    <w:pPr>
      <w:spacing w:before="240" w:after="60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BF2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BF2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BF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BF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4BF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B4BF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4BF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4BF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4BF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4BF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4BF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4BF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1B4B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1B4BF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4BF2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1B4BF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1B4BF2"/>
    <w:rPr>
      <w:b/>
      <w:bCs/>
    </w:rPr>
  </w:style>
  <w:style w:type="character" w:styleId="a8">
    <w:name w:val="Emphasis"/>
    <w:uiPriority w:val="20"/>
    <w:qFormat/>
    <w:rsid w:val="001B4BF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B4BF2"/>
    <w:rPr>
      <w:szCs w:val="32"/>
    </w:rPr>
  </w:style>
  <w:style w:type="paragraph" w:styleId="aa">
    <w:name w:val="List Paragraph"/>
    <w:basedOn w:val="a"/>
    <w:uiPriority w:val="34"/>
    <w:qFormat/>
    <w:rsid w:val="001B4B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BF2"/>
    <w:rPr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1B4B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4BF2"/>
    <w:pPr>
      <w:ind w:left="720" w:right="720"/>
    </w:pPr>
    <w:rPr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1B4BF2"/>
    <w:rPr>
      <w:b/>
      <w:i/>
      <w:sz w:val="24"/>
    </w:rPr>
  </w:style>
  <w:style w:type="character" w:styleId="ad">
    <w:name w:val="Subtle Emphasis"/>
    <w:uiPriority w:val="19"/>
    <w:qFormat/>
    <w:rsid w:val="001B4BF2"/>
    <w:rPr>
      <w:i/>
      <w:color w:val="5A5A5A"/>
    </w:rPr>
  </w:style>
  <w:style w:type="character" w:styleId="ae">
    <w:name w:val="Intense Emphasis"/>
    <w:uiPriority w:val="21"/>
    <w:qFormat/>
    <w:rsid w:val="001B4BF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4BF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4BF2"/>
    <w:rPr>
      <w:b/>
      <w:sz w:val="24"/>
      <w:u w:val="single"/>
    </w:rPr>
  </w:style>
  <w:style w:type="character" w:styleId="af1">
    <w:name w:val="Book Title"/>
    <w:uiPriority w:val="33"/>
    <w:qFormat/>
    <w:rsid w:val="001B4BF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4BF2"/>
    <w:pPr>
      <w:outlineLvl w:val="9"/>
    </w:pPr>
    <w:rPr>
      <w:lang w:eastAsia="ru-RU"/>
    </w:rPr>
  </w:style>
  <w:style w:type="paragraph" w:styleId="af3">
    <w:name w:val="Normal (Web)"/>
    <w:basedOn w:val="a"/>
    <w:uiPriority w:val="99"/>
    <w:unhideWhenUsed/>
    <w:rsid w:val="0000178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9B3"/>
  </w:style>
  <w:style w:type="character" w:customStyle="1" w:styleId="post-author">
    <w:name w:val="post-author"/>
    <w:basedOn w:val="a0"/>
    <w:rsid w:val="009D79B3"/>
  </w:style>
  <w:style w:type="character" w:customStyle="1" w:styleId="fn">
    <w:name w:val="fn"/>
    <w:basedOn w:val="a0"/>
    <w:rsid w:val="009D79B3"/>
  </w:style>
  <w:style w:type="character" w:styleId="af4">
    <w:name w:val="Hyperlink"/>
    <w:basedOn w:val="a0"/>
    <w:uiPriority w:val="99"/>
    <w:semiHidden/>
    <w:unhideWhenUsed/>
    <w:rsid w:val="009D79B3"/>
    <w:rPr>
      <w:color w:val="0000FF"/>
      <w:u w:val="single"/>
    </w:rPr>
  </w:style>
  <w:style w:type="character" w:customStyle="1" w:styleId="post-timestamp">
    <w:name w:val="post-timestamp"/>
    <w:basedOn w:val="a0"/>
    <w:rsid w:val="009D79B3"/>
  </w:style>
  <w:style w:type="paragraph" w:styleId="af5">
    <w:name w:val="Balloon Text"/>
    <w:basedOn w:val="a"/>
    <w:link w:val="af6"/>
    <w:uiPriority w:val="99"/>
    <w:semiHidden/>
    <w:unhideWhenUsed/>
    <w:rsid w:val="00C23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3F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3118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394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10</cp:revision>
  <cp:lastPrinted>2022-05-23T07:30:00Z</cp:lastPrinted>
  <dcterms:created xsi:type="dcterms:W3CDTF">2013-10-29T07:01:00Z</dcterms:created>
  <dcterms:modified xsi:type="dcterms:W3CDTF">2022-09-20T11:40:00Z</dcterms:modified>
</cp:coreProperties>
</file>