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82" w:rsidRPr="00B537B2" w:rsidRDefault="00072482" w:rsidP="00072482">
      <w:pPr>
        <w:rPr>
          <w:b/>
          <w:sz w:val="28"/>
          <w:szCs w:val="28"/>
        </w:rPr>
      </w:pPr>
      <w:r w:rsidRPr="00B537B2">
        <w:rPr>
          <w:b/>
          <w:sz w:val="28"/>
          <w:szCs w:val="28"/>
        </w:rPr>
        <w:t>Опросник суицидального риска (модификация Т.Н. Разуваевой)</w:t>
      </w:r>
    </w:p>
    <w:p w:rsidR="00072482" w:rsidRDefault="00072482" w:rsidP="00072482">
      <w:r>
        <w:t xml:space="preserve">Цель: экспресс-диагностика суицидального риска; выявление уровня </w:t>
      </w:r>
      <w:proofErr w:type="spellStart"/>
      <w:r>
        <w:t>сформированности</w:t>
      </w:r>
      <w:proofErr w:type="spellEnd"/>
      <w:r>
        <w:t xml:space="preserve"> суицидальных намерений с целью предупреждения серьезных попыток самоубийства. </w:t>
      </w:r>
      <w:proofErr w:type="gramStart"/>
      <w:r>
        <w:t>Предназначена</w:t>
      </w:r>
      <w:proofErr w:type="gramEnd"/>
      <w:r>
        <w:t xml:space="preserve"> для учащихся 8-11 класса. Возможно индивидуальное и групповое тестирование</w:t>
      </w:r>
    </w:p>
    <w:p w:rsidR="00072482" w:rsidRDefault="00072482" w:rsidP="00072482">
      <w:r>
        <w:t>Инструкция: Я буду зачитывать утверждения, а Вы в бланке для ответов ставить в случае согласия с утверждением «+», в случае несогласия с утверждением «</w:t>
      </w:r>
      <w:proofErr w:type="gramStart"/>
      <w:r>
        <w:t>–»</w:t>
      </w:r>
      <w:proofErr w:type="gramEnd"/>
    </w:p>
    <w:p w:rsidR="00072482" w:rsidRDefault="00072482" w:rsidP="00072482">
      <w:pPr>
        <w:pStyle w:val="a3"/>
        <w:numPr>
          <w:ilvl w:val="0"/>
          <w:numId w:val="1"/>
        </w:numPr>
      </w:pPr>
      <w:r>
        <w:t>Вы все чувствуете острее, чем большинство людей.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Вас часто одолевают мрачные мысли.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Теперь Вы уже не надеетесь добиться желаемого положения в жизни.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 случае неудачи Вам трудно начать новое дело.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Вам определенно не везет в жизни.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Учиться Вам стало труднее, чем раньше.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Большинство людей довольны жизнью больше, чем Вы.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Вы считаете, что смерть является искуплением грехов.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Только зрелый человек может принять решение уйти из жизни.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Временами у Вас бывают приступы неудержимого смеха или плача.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Обычно Вы осторожны с людьми, которые относятся к Вам дружелюбнее, чем Вы ожидали.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Вы считаете себя обреченным человеком.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Мало кто искренне пытается помочь другим, если это связано с неудобствами.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У Вас такое впечатление, что Вас никто не понимает.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Человек, который вводит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 Вашей жизни не было таких неудач, когда казалось, что все кончено.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Обычно Вы удовлетворены своей судьбой.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Вы считаете, что всегда нужно вовремя поставить точку.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 Вашей жизни есть люди, привязанность к которым может очень повлиять на Ваши решения и даже изменить их.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Когда Вас обижают, Вы стремитесь во что бы то ни стало доказать обидчику, что он поступил несправедливо.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Часто Вы так переживаете, что это мешает Вам говорить.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Вам часто кажется, что обстоятельства, в которых Вы оказались, отличаются особой несправедливостью.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Иногда Вам кажется, что Вы вдруг сделали что-то скверное или даже хуже.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Будущее представляется Вам довольно беспросветным.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Большинство людей способны добиваться выгоды не совсем честным путем.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Будущее слишком расплывчато, чтобы строить серьезные планы.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Мало кому в жизни пришлось испытать то, что пережили недавно Вы.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Вы склонны так остро переживать неприятности, что не можете выкинуть мысли об этом из головы.</w:t>
      </w:r>
    </w:p>
    <w:p w:rsidR="00072482" w:rsidRDefault="00072482" w:rsidP="00072482">
      <w:pPr>
        <w:pStyle w:val="a3"/>
        <w:numPr>
          <w:ilvl w:val="0"/>
          <w:numId w:val="1"/>
        </w:numPr>
      </w:pPr>
      <w:r>
        <w:t>Часто Вы действуете необдуманно, повинуясь первому порыву.</w:t>
      </w:r>
    </w:p>
    <w:p w:rsidR="00072482" w:rsidRPr="00B537B2" w:rsidRDefault="00072482" w:rsidP="00072482">
      <w:pPr>
        <w:rPr>
          <w:b/>
        </w:rPr>
      </w:pPr>
      <w:r w:rsidRPr="00B537B2">
        <w:rPr>
          <w:b/>
        </w:rPr>
        <w:t>Обработка результатов</w:t>
      </w:r>
    </w:p>
    <w:p w:rsidR="00072482" w:rsidRDefault="00072482" w:rsidP="00072482">
      <w:r>
        <w:t xml:space="preserve">По каждому </w:t>
      </w:r>
      <w:proofErr w:type="spellStart"/>
      <w:r>
        <w:t>субшкальному</w:t>
      </w:r>
      <w:proofErr w:type="spellEnd"/>
      <w:r>
        <w:t xml:space="preserve"> диагностическому концепту подсчитывается сумма положительных ответов. Полученный балл уравнивается в значениях с учетом индекса (см. Таблицу №1). Делается вывод об уровне </w:t>
      </w:r>
      <w:proofErr w:type="spellStart"/>
      <w:r>
        <w:t>сформированности</w:t>
      </w:r>
      <w:proofErr w:type="spellEnd"/>
      <w:r>
        <w:t xml:space="preserve"> суицидальных намерений и конкретных факторах суицидального риска.</w:t>
      </w:r>
    </w:p>
    <w:p w:rsidR="005D3139" w:rsidRPr="00B537B2" w:rsidRDefault="00072482" w:rsidP="00072482">
      <w:pPr>
        <w:rPr>
          <w:b/>
        </w:rPr>
      </w:pPr>
      <w:r w:rsidRPr="00B537B2">
        <w:rPr>
          <w:b/>
        </w:rPr>
        <w:lastRenderedPageBreak/>
        <w:t>Таблица №1 (ключ)</w:t>
      </w:r>
    </w:p>
    <w:p w:rsidR="00072482" w:rsidRDefault="00072482" w:rsidP="00072482">
      <w:r>
        <w:rPr>
          <w:noProof/>
          <w:lang w:eastAsia="ru-RU"/>
        </w:rPr>
        <w:drawing>
          <wp:inline distT="0" distB="0" distL="0" distR="0" wp14:anchorId="52165353" wp14:editId="2E1F3FD9">
            <wp:extent cx="6562725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192" t="34469" r="17757" b="40080"/>
                    <a:stretch/>
                  </pic:blipFill>
                  <pic:spPr bwMode="auto">
                    <a:xfrm>
                      <a:off x="0" y="0"/>
                      <a:ext cx="6563087" cy="207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482" w:rsidRPr="00072482" w:rsidRDefault="00072482" w:rsidP="00072482">
      <w:pPr>
        <w:rPr>
          <w:b/>
        </w:rPr>
      </w:pPr>
      <w:proofErr w:type="spellStart"/>
      <w:proofErr w:type="gramStart"/>
      <w:r w:rsidRPr="00072482">
        <w:rPr>
          <w:b/>
        </w:rPr>
        <w:t>C</w:t>
      </w:r>
      <w:proofErr w:type="gramEnd"/>
      <w:r w:rsidRPr="00072482">
        <w:rPr>
          <w:b/>
        </w:rPr>
        <w:t>одержание</w:t>
      </w:r>
      <w:proofErr w:type="spellEnd"/>
      <w:r w:rsidRPr="00072482">
        <w:rPr>
          <w:b/>
        </w:rPr>
        <w:t xml:space="preserve"> </w:t>
      </w:r>
      <w:proofErr w:type="spellStart"/>
      <w:r w:rsidRPr="00072482">
        <w:rPr>
          <w:b/>
        </w:rPr>
        <w:t>субшкальных</w:t>
      </w:r>
      <w:proofErr w:type="spellEnd"/>
      <w:r w:rsidRPr="00072482">
        <w:rPr>
          <w:b/>
        </w:rPr>
        <w:t xml:space="preserve"> диагностических концептов</w:t>
      </w:r>
    </w:p>
    <w:p w:rsidR="00072482" w:rsidRDefault="00072482" w:rsidP="00072482">
      <w:proofErr w:type="spellStart"/>
      <w:r>
        <w:t>Демонстративность</w:t>
      </w:r>
      <w:proofErr w:type="spellEnd"/>
      <w:r>
        <w:t>. Желание привлечь внимание окружающих к своим несчастьям, добиться сочувствия и понимания. Оцениваемое из внешней позиции порой как «шантаж», «</w:t>
      </w:r>
      <w:proofErr w:type="spellStart"/>
      <w:r>
        <w:t>истероидное</w:t>
      </w:r>
      <w:proofErr w:type="spellEnd"/>
      <w:r>
        <w:t xml:space="preserve"> выпячивание трудностей», демонстративное суицидальное поведение переживается изнутри как «крик о помощи». Наиболее </w:t>
      </w:r>
      <w:proofErr w:type="spellStart"/>
      <w:r>
        <w:t>суицидоопасно</w:t>
      </w:r>
      <w:proofErr w:type="spellEnd"/>
      <w:r>
        <w:t xml:space="preserve"> сочетание с </w:t>
      </w:r>
      <w:proofErr w:type="gramStart"/>
      <w:r>
        <w:t>эмоциональной</w:t>
      </w:r>
      <w:proofErr w:type="gramEnd"/>
      <w:r>
        <w:t xml:space="preserve"> </w:t>
      </w:r>
      <w:proofErr w:type="spellStart"/>
      <w:r>
        <w:t>регидностью</w:t>
      </w:r>
      <w:proofErr w:type="spellEnd"/>
      <w:r>
        <w:t>, когда «диалог с миром» может зайти слишком далеко.</w:t>
      </w:r>
    </w:p>
    <w:p w:rsidR="00072482" w:rsidRDefault="00072482" w:rsidP="00072482">
      <w:proofErr w:type="spellStart"/>
      <w:r>
        <w:t>Аффективность</w:t>
      </w:r>
      <w:proofErr w:type="spellEnd"/>
      <w:r>
        <w:t>. 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– аффективная блокада интеллекта.</w:t>
      </w:r>
    </w:p>
    <w:p w:rsidR="00072482" w:rsidRDefault="00072482" w:rsidP="00072482">
      <w:r>
        <w:t xml:space="preserve">Уникальность. </w:t>
      </w:r>
      <w:proofErr w:type="gramStart"/>
      <w:r>
        <w:t>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</w:t>
      </w:r>
      <w:proofErr w:type="gramEnd"/>
      <w:r>
        <w:t xml:space="preserve"> Тесно </w:t>
      </w:r>
      <w:proofErr w:type="gramStart"/>
      <w:r>
        <w:t>связана</w:t>
      </w:r>
      <w:proofErr w:type="gramEnd"/>
      <w:r>
        <w:t xml:space="preserve"> с феноменом «непроницаемости» для опыта, т.е. с недостаточным умением использовать свой и чужой жизненный опыт.</w:t>
      </w:r>
    </w:p>
    <w:p w:rsidR="00072482" w:rsidRDefault="00072482" w:rsidP="00072482">
      <w:r>
        <w:t>Несостоятельность. Отрицательная концепция собственной личности. Представление о своей несостоятельности, некомпетентности, ненужности, «</w:t>
      </w:r>
      <w:proofErr w:type="spellStart"/>
      <w:r>
        <w:t>выключенности</w:t>
      </w:r>
      <w:proofErr w:type="spellEnd"/>
      <w:r>
        <w:t xml:space="preserve">» из мира. </w:t>
      </w:r>
      <w:proofErr w:type="gramStart"/>
      <w:r>
        <w:t>Данная</w:t>
      </w:r>
      <w:proofErr w:type="gramEnd"/>
      <w:r>
        <w:t xml:space="preserve"> </w:t>
      </w:r>
      <w:proofErr w:type="spellStart"/>
      <w:r>
        <w:t>субшкала</w:t>
      </w:r>
      <w:proofErr w:type="spellEnd"/>
      <w:r>
        <w:t xml:space="preserve"> может быть связана с представлениями о физической, интеллектуальной, моральной и прочей несостоятельностью. Несостоятельность выражает </w:t>
      </w:r>
      <w:proofErr w:type="spellStart"/>
      <w:r>
        <w:t>интрапунитивный</w:t>
      </w:r>
      <w:proofErr w:type="spellEnd"/>
      <w:r>
        <w:t xml:space="preserve"> радикал. Формула внешнего монолога – «Я плох».</w:t>
      </w:r>
    </w:p>
    <w:p w:rsidR="00072482" w:rsidRDefault="00072482" w:rsidP="00072482">
      <w:r>
        <w:t xml:space="preserve">Социальный пессимизм. 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</w:t>
      </w:r>
      <w:proofErr w:type="spellStart"/>
      <w:r>
        <w:t>экстрапунитивным</w:t>
      </w:r>
      <w:proofErr w:type="spellEnd"/>
      <w:r>
        <w:t xml:space="preserve"> стилем каузальной атрибуции. В отсутствие Я наблюдается </w:t>
      </w:r>
      <w:proofErr w:type="spellStart"/>
      <w:r>
        <w:t>экстрапунитивность</w:t>
      </w:r>
      <w:proofErr w:type="spellEnd"/>
      <w:r>
        <w:t xml:space="preserve"> по формуле внутреннего монолога «Вы все недостойны меня».</w:t>
      </w:r>
    </w:p>
    <w:p w:rsidR="00072482" w:rsidRDefault="00072482" w:rsidP="00072482">
      <w:r>
        <w:t>Слом культурных барьеров. 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варианте - инверсия ценности смерти и жизни. В отсутствие выраженных пиков по другим шкалам это может говорить только об «</w:t>
      </w:r>
      <w:proofErr w:type="spellStart"/>
      <w:r>
        <w:t>экзистенции</w:t>
      </w:r>
      <w:proofErr w:type="spellEnd"/>
      <w:r>
        <w:t xml:space="preserve"> смерти». Одна из возможных внутренних причин культа смерти – доведенная до патологического максимализма смысловая установка на самодеятельность: «Вершитель собственной судьбы сам определяет конец своего существования».</w:t>
      </w:r>
    </w:p>
    <w:p w:rsidR="00072482" w:rsidRDefault="00072482" w:rsidP="00072482">
      <w:r>
        <w:lastRenderedPageBreak/>
        <w:t>Максимализм. 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072482" w:rsidRDefault="00072482" w:rsidP="00072482">
      <w:r>
        <w:t>Временная перспектива. 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</w:t>
      </w:r>
    </w:p>
    <w:p w:rsidR="00072482" w:rsidRDefault="00072482" w:rsidP="00072482">
      <w:proofErr w:type="spellStart"/>
      <w:r>
        <w:t>Атисуицидальный</w:t>
      </w:r>
      <w:proofErr w:type="spellEnd"/>
      <w:r>
        <w:t xml:space="preserve"> фактор. 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</w:t>
      </w:r>
      <w:proofErr w:type="gramStart"/>
      <w:r>
        <w:t>близких</w:t>
      </w:r>
      <w:proofErr w:type="gramEnd"/>
      <w:r>
        <w:t xml:space="preserve">, чувство долга. Это представление о греховности самоубийства, </w:t>
      </w:r>
      <w:proofErr w:type="spellStart"/>
      <w:r>
        <w:t>антиэстетичности</w:t>
      </w:r>
      <w:proofErr w:type="spellEnd"/>
      <w:r>
        <w:t xml:space="preserve"> его, боязнь боли и физических страданий. В определенном смысле это показатель наличного уровня предпосылок для </w:t>
      </w:r>
      <w:proofErr w:type="spellStart"/>
      <w:r>
        <w:t>психокоррекционной</w:t>
      </w:r>
      <w:proofErr w:type="spellEnd"/>
      <w:r>
        <w:t xml:space="preserve"> работы.</w:t>
      </w:r>
    </w:p>
    <w:p w:rsidR="00072482" w:rsidRPr="00B537B2" w:rsidRDefault="00072482" w:rsidP="00072482">
      <w:pPr>
        <w:rPr>
          <w:b/>
        </w:rPr>
      </w:pPr>
      <w:r w:rsidRPr="00B537B2">
        <w:rPr>
          <w:b/>
        </w:rPr>
        <w:t>Бланк ответов</w:t>
      </w:r>
    </w:p>
    <w:p w:rsidR="00072482" w:rsidRDefault="00072482" w:rsidP="00072482">
      <w:r>
        <w:rPr>
          <w:noProof/>
          <w:lang w:eastAsia="ru-RU"/>
        </w:rPr>
        <w:drawing>
          <wp:inline distT="0" distB="0" distL="0" distR="0" wp14:anchorId="18F5EFDF" wp14:editId="782B68D2">
            <wp:extent cx="6876460" cy="3124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44" t="21866" r="17957" b="40594"/>
                    <a:stretch/>
                  </pic:blipFill>
                  <pic:spPr bwMode="auto">
                    <a:xfrm>
                      <a:off x="0" y="0"/>
                      <a:ext cx="6878972" cy="312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482" w:rsidRDefault="00072482" w:rsidP="00072482">
      <w:bookmarkStart w:id="0" w:name="_GoBack"/>
      <w:bookmarkEnd w:id="0"/>
    </w:p>
    <w:p w:rsidR="00072482" w:rsidRDefault="00072482" w:rsidP="00072482"/>
    <w:p w:rsidR="00072482" w:rsidRDefault="00072482" w:rsidP="00072482"/>
    <w:p w:rsidR="00072482" w:rsidRDefault="00072482" w:rsidP="00072482"/>
    <w:sectPr w:rsidR="00072482" w:rsidSect="000724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7A1B"/>
    <w:multiLevelType w:val="hybridMultilevel"/>
    <w:tmpl w:val="3C5A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2"/>
    <w:rsid w:val="00072482"/>
    <w:rsid w:val="005D3139"/>
    <w:rsid w:val="00B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2011-03-04T14:51:00Z</dcterms:created>
  <dcterms:modified xsi:type="dcterms:W3CDTF">2011-03-04T15:21:00Z</dcterms:modified>
</cp:coreProperties>
</file>