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3E666F" w:rsidRDefault="003E666F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B70ED" wp14:editId="4E68174D">
            <wp:simplePos x="0" y="0"/>
            <wp:positionH relativeFrom="column">
              <wp:posOffset>2034540</wp:posOffset>
            </wp:positionH>
            <wp:positionV relativeFrom="paragraph">
              <wp:posOffset>-450850</wp:posOffset>
            </wp:positionV>
            <wp:extent cx="1381125" cy="1121410"/>
            <wp:effectExtent l="0" t="0" r="9525" b="2540"/>
            <wp:wrapSquare wrapText="bothSides"/>
            <wp:docPr id="3" name="Рисунок 3" descr="D:\Ирина - документы\фотки мероприятий\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- документы\фотки мероприятий\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6F" w:rsidRDefault="003E666F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3E666F" w:rsidRDefault="003E666F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Учебно-воспитательный комплекс школы-гимназии № 67</w:t>
      </w: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                     </w:t>
      </w: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                       МЕТОДИЧЕСКИЙ  ДЕНЬ</w:t>
      </w:r>
    </w:p>
    <w:p w:rsidR="00D3327B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FB3AFF" w:rsidRDefault="00D3327B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                      «</w:t>
      </w:r>
      <w:r w:rsidR="00FB3AFF">
        <w:rPr>
          <w:color w:val="000000"/>
          <w:sz w:val="33"/>
          <w:szCs w:val="33"/>
        </w:rPr>
        <w:t xml:space="preserve"> БЕЗОПАСНАЯ ШКОЛА</w:t>
      </w:r>
      <w:r>
        <w:rPr>
          <w:color w:val="000000"/>
          <w:sz w:val="33"/>
          <w:szCs w:val="33"/>
        </w:rPr>
        <w:t>»</w:t>
      </w:r>
    </w:p>
    <w:p w:rsidR="007A3F97" w:rsidRDefault="007A3F97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7A3F97" w:rsidRPr="00FE55C1" w:rsidRDefault="007A3F97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                                 21 ноября 2015 год</w:t>
      </w:r>
      <w:r w:rsidR="00FE55C1" w:rsidRPr="00FE55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327B" w:rsidRDefault="00FE55C1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noProof/>
          <w:color w:val="000000"/>
          <w:sz w:val="33"/>
          <w:szCs w:val="33"/>
        </w:rPr>
        <w:drawing>
          <wp:anchor distT="0" distB="0" distL="114300" distR="114300" simplePos="0" relativeHeight="251663360" behindDoc="1" locked="0" layoutInCell="1" allowOverlap="1" wp14:anchorId="691473E0" wp14:editId="50AE3909">
            <wp:simplePos x="0" y="0"/>
            <wp:positionH relativeFrom="column">
              <wp:posOffset>-95885</wp:posOffset>
            </wp:positionH>
            <wp:positionV relativeFrom="paragraph">
              <wp:posOffset>223520</wp:posOffset>
            </wp:positionV>
            <wp:extent cx="5940425" cy="4200525"/>
            <wp:effectExtent l="0" t="0" r="3175" b="9525"/>
            <wp:wrapNone/>
            <wp:docPr id="2" name="Рисунок 2" descr="D:\Ирина - документы\оформление\картинки про школу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- документы\оформление\картинки про школу\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27B" w:rsidRDefault="00E36C52" w:rsidP="00FB3AFF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  <w:r>
        <w:rPr>
          <w:noProof/>
          <w:color w:val="000000"/>
          <w:sz w:val="33"/>
          <w:szCs w:val="33"/>
        </w:rPr>
        <w:drawing>
          <wp:anchor distT="0" distB="0" distL="114300" distR="114300" simplePos="0" relativeHeight="251664384" behindDoc="0" locked="0" layoutInCell="1" allowOverlap="1" wp14:anchorId="094770EC" wp14:editId="14C3C988">
            <wp:simplePos x="0" y="0"/>
            <wp:positionH relativeFrom="column">
              <wp:posOffset>2139315</wp:posOffset>
            </wp:positionH>
            <wp:positionV relativeFrom="paragraph">
              <wp:posOffset>111125</wp:posOffset>
            </wp:positionV>
            <wp:extent cx="3619500" cy="1503045"/>
            <wp:effectExtent l="0" t="0" r="0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FE55C1" w:rsidP="003E666F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</w:p>
    <w:p w:rsidR="00FE55C1" w:rsidRDefault="003E666F" w:rsidP="00FE55C1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>г. Бишкек 2015г.</w:t>
      </w:r>
    </w:p>
    <w:p w:rsidR="00D3327B" w:rsidRDefault="003E666F" w:rsidP="00FE55C1">
      <w:pPr>
        <w:pStyle w:val="3"/>
        <w:spacing w:before="0" w:beforeAutospacing="0" w:after="0" w:afterAutospacing="0"/>
        <w:jc w:val="center"/>
        <w:rPr>
          <w:color w:val="000000"/>
          <w:sz w:val="33"/>
          <w:szCs w:val="33"/>
        </w:rPr>
      </w:pPr>
      <w:r w:rsidRPr="00FB3AFF">
        <w:lastRenderedPageBreak/>
        <w:t>Самое дорогое для нас - наши дети. Их безопасность,  сохранение  жизни и здоровья - основная задача</w:t>
      </w:r>
      <w:r>
        <w:t xml:space="preserve"> школы.</w:t>
      </w:r>
    </w:p>
    <w:tbl>
      <w:tblPr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FB3AFF" w:rsidRPr="003E666F" w:rsidTr="00EB5F10">
        <w:trPr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3AFF" w:rsidRPr="00384364" w:rsidRDefault="00FB3AFF" w:rsidP="00FB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    Безопасность образовательного пространства обеспечивается единством действий всех субъектов образования и сопряженных с ним сфер, особенно культуры, медицины, экологии, социальной защиты, безопасности систем жизнеобеспечения. Это единая образовательная политика, направленная на сохранение и укрепление физического, репродуктивного, психического, социального и духовного здоровья детей и молодежи.</w:t>
            </w:r>
            <w:r w:rsidRPr="0038436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843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3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3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Цель</w:t>
            </w:r>
            <w:r w:rsidR="003E666F" w:rsidRPr="003843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методического дня</w:t>
            </w:r>
            <w:r w:rsidRPr="003843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384364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условий для обеспечения безопасного учебно-воспитательного процесса.</w:t>
            </w:r>
            <w:r w:rsidRPr="003843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3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3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FB3AFF" w:rsidRPr="00384364" w:rsidRDefault="00FB3AFF" w:rsidP="00FB3A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Выявить педагогические условия создания безопасной образовательной среды.</w:t>
            </w:r>
          </w:p>
          <w:p w:rsidR="00FB3AFF" w:rsidRPr="00384364" w:rsidRDefault="00FB3AFF" w:rsidP="00FB3A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школы в сфере обеспечения безопасности участников образовательного процесса.</w:t>
            </w:r>
          </w:p>
          <w:p w:rsidR="00FB3AFF" w:rsidRPr="00384364" w:rsidRDefault="00FB3AFF" w:rsidP="00FB3A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Реализуемые направления:</w:t>
            </w:r>
            <w:r w:rsidR="003E666F" w:rsidRPr="0038436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правонарушений</w:t>
            </w:r>
            <w:r w:rsidR="005E6972" w:rsidRPr="00384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E666F" w:rsidRPr="0038436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</w:t>
            </w:r>
            <w:r w:rsidR="005E6972" w:rsidRPr="00384364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наркомании, </w:t>
            </w:r>
            <w:proofErr w:type="spellStart"/>
            <w:r w:rsidR="005E6972" w:rsidRPr="0038436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5E6972" w:rsidRPr="00384364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употребления </w:t>
            </w:r>
            <w:proofErr w:type="spellStart"/>
            <w:r w:rsidR="005E6972" w:rsidRPr="00384364">
              <w:rPr>
                <w:rFonts w:ascii="Times New Roman" w:hAnsi="Times New Roman" w:cs="Times New Roman"/>
                <w:sz w:val="28"/>
                <w:szCs w:val="28"/>
              </w:rPr>
              <w:t>насвая</w:t>
            </w:r>
            <w:proofErr w:type="spellEnd"/>
            <w:r w:rsidR="005E6972" w:rsidRPr="00384364">
              <w:rPr>
                <w:rFonts w:ascii="Times New Roman" w:hAnsi="Times New Roman" w:cs="Times New Roman"/>
                <w:sz w:val="28"/>
                <w:szCs w:val="28"/>
              </w:rPr>
              <w:t xml:space="preserve">, пропаганда здорового образа жизни. </w:t>
            </w:r>
          </w:p>
          <w:p w:rsidR="00FB3AFF" w:rsidRPr="00384364" w:rsidRDefault="00FB3AFF" w:rsidP="00FB3A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предупреждению травматизма учащихся во время образовательного процесса.</w:t>
            </w:r>
          </w:p>
          <w:p w:rsidR="00FB3AFF" w:rsidRPr="00384364" w:rsidRDefault="00FB3AFF" w:rsidP="00FB3A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дорожно-транспортного травматизма среди детей и подростков.</w:t>
            </w:r>
          </w:p>
          <w:p w:rsidR="00FB3AFF" w:rsidRPr="00384364" w:rsidRDefault="00FB3AFF" w:rsidP="00FB3AF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предупреждению ЧС и терроризма.</w:t>
            </w:r>
          </w:p>
          <w:p w:rsidR="00FB3AFF" w:rsidRPr="00384364" w:rsidRDefault="00FB3AFF" w:rsidP="00FB3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Прогнозируемые результаты:</w:t>
            </w:r>
          </w:p>
          <w:p w:rsidR="00FB3AFF" w:rsidRPr="00384364" w:rsidRDefault="00FB3AFF" w:rsidP="00FB3A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Снижение случаев травматизма по время и после учебно-воспитательного процесса.</w:t>
            </w:r>
          </w:p>
          <w:p w:rsidR="00FB3AFF" w:rsidRPr="00384364" w:rsidRDefault="00FB3AFF" w:rsidP="00FB3A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учащихся и сотрудников школы при действиях в различных ЧС.</w:t>
            </w:r>
          </w:p>
          <w:p w:rsidR="00FB3AFF" w:rsidRPr="00384364" w:rsidRDefault="00384364" w:rsidP="00FB3A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показателей правонарушений. </w:t>
            </w:r>
          </w:p>
          <w:p w:rsidR="00FB3AFF" w:rsidRPr="00384364" w:rsidRDefault="00FB3AFF" w:rsidP="00FB3AF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364"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по ОБЖ.</w:t>
            </w:r>
          </w:p>
          <w:p w:rsidR="00FB3AFF" w:rsidRDefault="00FB3AFF" w:rsidP="00FB3A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6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4364" w:rsidRDefault="00384364" w:rsidP="00FB3A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64" w:rsidRDefault="00384364" w:rsidP="00FB3A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FF" w:rsidRPr="00384364" w:rsidRDefault="00D3327B" w:rsidP="00FB3AFF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364">
              <w:rPr>
                <w:rFonts w:ascii="Times New Roman" w:hAnsi="Times New Roman" w:cs="Times New Roman"/>
                <w:b/>
                <w:sz w:val="32"/>
                <w:szCs w:val="32"/>
              </w:rPr>
              <w:t>План мероприятий методического дня «</w:t>
            </w:r>
            <w:r w:rsidR="00057661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384364">
              <w:rPr>
                <w:rFonts w:ascii="Times New Roman" w:hAnsi="Times New Roman" w:cs="Times New Roman"/>
                <w:b/>
                <w:sz w:val="32"/>
                <w:szCs w:val="32"/>
              </w:rPr>
              <w:t>езопасная школа»</w:t>
            </w:r>
          </w:p>
          <w:p w:rsidR="00FB3AFF" w:rsidRPr="003E666F" w:rsidRDefault="00FB3AFF" w:rsidP="00F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4358"/>
              <w:gridCol w:w="1456"/>
              <w:gridCol w:w="2761"/>
            </w:tblGrid>
            <w:tr w:rsidR="00FB3AFF" w:rsidRPr="003E666F" w:rsidTr="00057661">
              <w:trPr>
                <w:trHeight w:val="570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3AFF" w:rsidRPr="007A3F97" w:rsidRDefault="00FB3AFF" w:rsidP="007A3F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3F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A3F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7A3F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3AFF" w:rsidRPr="007A3F97" w:rsidRDefault="00FB3AFF" w:rsidP="007A3F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3F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3AFF" w:rsidRPr="007A3F97" w:rsidRDefault="00057661" w:rsidP="007A3F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3AFF" w:rsidRPr="007A3F97" w:rsidRDefault="00FB3AFF" w:rsidP="007A3F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3F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FB3AFF" w:rsidRPr="003E666F" w:rsidTr="00F61811">
              <w:trPr>
                <w:trHeight w:val="570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3AFF" w:rsidRPr="00F61811" w:rsidRDefault="00FB3AFF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3AFF" w:rsidRPr="003E666F" w:rsidRDefault="000576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Обновление стенда </w:t>
                  </w:r>
                  <w:r w:rsidR="00FB3AFF"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«Меры по противодействию терроризму»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B3AFF" w:rsidRPr="003E666F" w:rsidRDefault="00057661" w:rsidP="000576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B3AFF" w:rsidRPr="003E666F" w:rsidRDefault="00FB3AFF" w:rsidP="00F618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ВР</w:t>
                  </w:r>
                </w:p>
              </w:tc>
            </w:tr>
            <w:tr w:rsidR="00057661" w:rsidRPr="003E666F" w:rsidTr="00892667">
              <w:trPr>
                <w:trHeight w:val="1087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7661" w:rsidRPr="003E666F" w:rsidRDefault="00057661" w:rsidP="006D42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</w:t>
                  </w:r>
                  <w:r w:rsidR="006D4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дача</w:t>
                  </w: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памяток, листовок </w:t>
                  </w: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предупреждению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курения, </w:t>
                  </w:r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употребления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насвая</w:t>
                  </w:r>
                  <w:proofErr w:type="spellEnd"/>
                  <w:proofErr w:type="gramStart"/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алкоголя, спайса.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3E666F" w:rsidRDefault="00057661" w:rsidP="000576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7661" w:rsidRDefault="00057661" w:rsidP="00892667">
                  <w:pPr>
                    <w:jc w:val="center"/>
                  </w:pPr>
                  <w:r w:rsidRPr="00773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ВР</w:t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</w:t>
                  </w:r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7-9 классов</w:t>
                  </w:r>
                </w:p>
              </w:tc>
            </w:tr>
            <w:tr w:rsidR="00057661" w:rsidRPr="003E666F" w:rsidTr="00F61811">
              <w:trPr>
                <w:trHeight w:val="570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7661" w:rsidRPr="003E666F" w:rsidRDefault="00057661" w:rsidP="000576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информации на стендах о пожарной безопасности</w:t>
                  </w: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обеспечению безопасности при угрозе и совершении террористических актов</w:t>
                  </w:r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3E666F" w:rsidRDefault="00D73E00" w:rsidP="000576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057661" w:rsidP="00F61811">
                  <w:pPr>
                    <w:jc w:val="center"/>
                  </w:pPr>
                  <w:r w:rsidRPr="00773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ВР</w:t>
                  </w:r>
                </w:p>
              </w:tc>
            </w:tr>
            <w:tr w:rsidR="00057661" w:rsidRPr="003E666F" w:rsidTr="00F61811">
              <w:trPr>
                <w:trHeight w:val="1140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7661" w:rsidRPr="003E666F" w:rsidRDefault="00057661" w:rsidP="008926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Тематические классные часы, беседы о правилах антитеррористической и безопасности</w:t>
                  </w:r>
                  <w:r w:rsidR="00D7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профилактика правонарушений.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892667" w:rsidP="008926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Кабинеты</w:t>
                  </w:r>
                </w:p>
                <w:p w:rsidR="00892667" w:rsidRPr="00892667" w:rsidRDefault="00892667" w:rsidP="008926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5 уроки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смены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057661" w:rsidP="00F618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ВР</w:t>
                  </w:r>
                </w:p>
                <w:p w:rsidR="00057661" w:rsidRDefault="00057661" w:rsidP="00F6181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7661" w:rsidRPr="003E666F" w:rsidTr="00F61811">
              <w:trPr>
                <w:trHeight w:val="570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7661" w:rsidRPr="003E666F" w:rsidRDefault="00057661" w:rsidP="00F61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детского рисунка, посвященны</w:t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пожарной безопасности</w:t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профилактике правонарушений среди учащихся. 1-4 классы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3E666F" w:rsidRDefault="00D73E00" w:rsidP="00D73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057661" w:rsidP="00F61811">
                  <w:pPr>
                    <w:jc w:val="center"/>
                  </w:pPr>
                  <w:r w:rsidRPr="00773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ВР</w:t>
                  </w:r>
                </w:p>
              </w:tc>
            </w:tr>
            <w:tr w:rsidR="00057661" w:rsidRPr="003E666F" w:rsidTr="00F61811">
              <w:trPr>
                <w:trHeight w:val="570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7661" w:rsidRPr="003E666F" w:rsidRDefault="00D73E00" w:rsidP="00D73E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агитбригады</w:t>
                  </w:r>
                  <w:r w:rsidR="00057661"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="00057661"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пожарной безопасности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4 класс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F61811" w:rsidP="00D73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  <w:p w:rsidR="00892667" w:rsidRPr="003E666F" w:rsidRDefault="00892667" w:rsidP="00D73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D73E00" w:rsidP="00F6181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57661" w:rsidRPr="003E666F" w:rsidTr="00F61811">
              <w:trPr>
                <w:trHeight w:val="285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7661" w:rsidRPr="003E666F" w:rsidRDefault="00057661" w:rsidP="008926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практических занятий с </w:t>
                  </w:r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учащимися 10-11 классов.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3E666F" w:rsidRDefault="00892667" w:rsidP="00D73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ДВП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057661" w:rsidP="00892667">
                  <w:pPr>
                    <w:jc w:val="center"/>
                  </w:pPr>
                  <w:r w:rsidRPr="00773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  <w:r w:rsidR="0089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ДВП</w:t>
                  </w:r>
                </w:p>
              </w:tc>
            </w:tr>
            <w:tr w:rsidR="00057661" w:rsidRPr="003E666F" w:rsidTr="00D73E00">
              <w:trPr>
                <w:trHeight w:val="855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3E666F" w:rsidRDefault="00D73E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Выемка «почты доверия». Разбор писем.</w:t>
                  </w:r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3E666F" w:rsidRDefault="00057661" w:rsidP="00D73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D73E00" w:rsidRDefault="00D73E00" w:rsidP="00F618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Соцпедагог</w:t>
                  </w:r>
                  <w:proofErr w:type="spellEnd"/>
                </w:p>
              </w:tc>
            </w:tr>
            <w:tr w:rsidR="00057661" w:rsidRPr="003E666F" w:rsidTr="00D73E00">
              <w:trPr>
                <w:trHeight w:val="570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F61811" w:rsidRDefault="00057661" w:rsidP="00F61811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3E666F" w:rsidRDefault="00D73E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«круглого стола»</w:t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учащихся 7-9 классов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 о религиозном экстремизме</w:t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участии имама и сотрудника ГКНБ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61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Default="00F61811" w:rsidP="00D73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актовый зал</w:t>
                  </w:r>
                </w:p>
                <w:p w:rsidR="00892667" w:rsidRPr="003E666F" w:rsidRDefault="00892667" w:rsidP="00D73E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57661" w:rsidRPr="00D73E00" w:rsidRDefault="00F61811" w:rsidP="00F618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3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ВР</w:t>
                  </w:r>
                  <w:r w:rsidRPr="00D7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3E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Соцпедагог</w:t>
                  </w:r>
                  <w:proofErr w:type="spellEnd"/>
                </w:p>
              </w:tc>
            </w:tr>
          </w:tbl>
          <w:p w:rsidR="00FB3AFF" w:rsidRPr="003E666F" w:rsidRDefault="00FB3AFF" w:rsidP="00FB3A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FD7" w:rsidRDefault="008C5FD7">
      <w:pPr>
        <w:rPr>
          <w:rFonts w:ascii="Times New Roman" w:hAnsi="Times New Roman" w:cs="Times New Roman"/>
          <w:sz w:val="24"/>
          <w:szCs w:val="24"/>
        </w:rPr>
      </w:pPr>
    </w:p>
    <w:p w:rsidR="00D6136A" w:rsidRDefault="00D6136A">
      <w:pPr>
        <w:rPr>
          <w:rFonts w:ascii="Times New Roman" w:hAnsi="Times New Roman" w:cs="Times New Roman"/>
          <w:sz w:val="24"/>
          <w:szCs w:val="24"/>
        </w:rPr>
      </w:pPr>
    </w:p>
    <w:p w:rsidR="00D6136A" w:rsidRPr="00FB3AFF" w:rsidRDefault="00D6136A" w:rsidP="00D6136A">
      <w:r w:rsidRPr="00FB3AFF">
        <w:lastRenderedPageBreak/>
        <w:t>Самое дорогое для нас - наши дети. Их безопасность,  сохранение  жизни и здоровья - основная задача для руководства города, администраций образовательных учреждений города Чебоксары.</w:t>
      </w:r>
    </w:p>
    <w:p w:rsidR="00D6136A" w:rsidRPr="00FB3AFF" w:rsidRDefault="00D6136A" w:rsidP="00D6136A">
      <w:r w:rsidRPr="00FB3AFF">
        <w:t>Система мер обеспечения безопасности детей в школе носит комплексный характер, в том числе: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>обеспечение безопасности детей с помощью систем видеонаблюдения;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>недопущение нахождения посторонних лиц на территории образовательного учреждения (ограждения, пропускной режим и т.д.)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>организация системы питания (</w:t>
      </w:r>
      <w:proofErr w:type="gramStart"/>
      <w:r w:rsidRPr="00FB3AFF">
        <w:t>контроль за</w:t>
      </w:r>
      <w:proofErr w:type="gramEnd"/>
      <w:r w:rsidRPr="00FB3AFF">
        <w:t xml:space="preserve"> качеством питания, безналичный расчет и т.д.)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 xml:space="preserve">выполнение норм и правил </w:t>
      </w:r>
      <w:proofErr w:type="gramStart"/>
      <w:r w:rsidRPr="00FB3AFF">
        <w:t>противопожарной</w:t>
      </w:r>
      <w:proofErr w:type="gramEnd"/>
      <w:r w:rsidRPr="00FB3AFF">
        <w:t xml:space="preserve">  и электробезопасности;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>соблюдение норм охраны труда и безопасности в ходе образовательного процесса;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>профилактика правонарушений, вредных привычек, а также детского дорожно-транспортного травматизма;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>обеспечение информационной безопасности;</w:t>
      </w:r>
    </w:p>
    <w:p w:rsidR="00D6136A" w:rsidRPr="00FB3AFF" w:rsidRDefault="00D6136A" w:rsidP="00D6136A">
      <w:pPr>
        <w:pStyle w:val="a5"/>
        <w:numPr>
          <w:ilvl w:val="0"/>
          <w:numId w:val="2"/>
        </w:numPr>
      </w:pPr>
      <w:r w:rsidRPr="00FB3AFF">
        <w:t>и т.д. </w:t>
      </w:r>
    </w:p>
    <w:p w:rsidR="00D6136A" w:rsidRPr="00FB3AFF" w:rsidRDefault="00D6136A" w:rsidP="00D6136A">
      <w:pPr>
        <w:spacing w:before="100" w:beforeAutospacing="1" w:after="150" w:line="240" w:lineRule="auto"/>
        <w:outlineLvl w:val="0"/>
        <w:rPr>
          <w:rFonts w:ascii="Candara" w:eastAsia="Times New Roman" w:hAnsi="Candar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000000"/>
          <w:kern w:val="36"/>
          <w:sz w:val="48"/>
          <w:szCs w:val="48"/>
          <w:lang w:eastAsia="ru-RU"/>
        </w:rPr>
        <w:t>Комплексная система «Безопасная школа»</w:t>
      </w:r>
    </w:p>
    <w:p w:rsidR="00D6136A" w:rsidRPr="00FB3AFF" w:rsidRDefault="00D6136A" w:rsidP="00D61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br/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br/>
      </w:r>
    </w:p>
    <w:p w:rsidR="00D6136A" w:rsidRPr="00FB3AFF" w:rsidRDefault="00D6136A" w:rsidP="00D6136A">
      <w:pPr>
        <w:spacing w:before="300" w:after="75" w:line="240" w:lineRule="auto"/>
        <w:outlineLvl w:val="1"/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  <w:t>Объект:</w:t>
      </w:r>
    </w:p>
    <w:p w:rsidR="00D6136A" w:rsidRPr="00FB3AFF" w:rsidRDefault="00D6136A" w:rsidP="00D6136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i/>
          <w:iCs/>
          <w:color w:val="404040"/>
          <w:sz w:val="21"/>
          <w:szCs w:val="21"/>
          <w:lang w:eastAsia="ru-RU"/>
        </w:rPr>
        <w:t>Средняя общеобразовательная школа, трехэтажное здание, имеющее внутренний двор. Суммарное число учащихся и преподавателей 2000 человек. Типовой проект предусматривает создание систем контроля доступа, охранно-пожарной сигнализации, видеонаблюдения и оповещения.</w:t>
      </w:r>
    </w:p>
    <w:p w:rsidR="00D6136A" w:rsidRPr="00FB3AFF" w:rsidRDefault="00D6136A" w:rsidP="00D6136A">
      <w:pPr>
        <w:spacing w:before="300" w:after="75" w:line="240" w:lineRule="auto"/>
        <w:outlineLvl w:val="1"/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  <w:t>Цели системы безопасности:</w:t>
      </w:r>
    </w:p>
    <w:p w:rsidR="00D6136A" w:rsidRPr="00FB3AFF" w:rsidRDefault="00D6136A" w:rsidP="00D6136A">
      <w:pPr>
        <w:numPr>
          <w:ilvl w:val="0"/>
          <w:numId w:val="3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Своевременное обнаружение угроз безопасности учащихся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, педагогического коллектива, родителей, а также финансов, движимого и недвижимого имущества;</w:t>
      </w:r>
    </w:p>
    <w:p w:rsidR="00D6136A" w:rsidRPr="00FB3AFF" w:rsidRDefault="00D6136A" w:rsidP="00D6136A">
      <w:pPr>
        <w:numPr>
          <w:ilvl w:val="0"/>
          <w:numId w:val="3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Предупреждение разрастания угрозы, обеспечение своевременной эвакуации людей и ценностей;</w:t>
      </w:r>
    </w:p>
    <w:p w:rsidR="00D6136A" w:rsidRPr="00FB3AFF" w:rsidRDefault="00D6136A" w:rsidP="00D6136A">
      <w:pPr>
        <w:numPr>
          <w:ilvl w:val="0"/>
          <w:numId w:val="3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Документирование событий в особо уязвимых зонах, как в рамках повседневной работы школы, так и в случаях реализации угроз и проведения мероприятий по противодействию этим угрозам.</w:t>
      </w:r>
    </w:p>
    <w:p w:rsidR="00D6136A" w:rsidRPr="00FB3AFF" w:rsidRDefault="00D6136A" w:rsidP="00D6136A">
      <w:pPr>
        <w:spacing w:before="300" w:after="75" w:line="240" w:lineRule="auto"/>
        <w:outlineLvl w:val="1"/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  <w:t>Задачи:</w:t>
      </w:r>
    </w:p>
    <w:p w:rsidR="00D6136A" w:rsidRPr="00FB3AFF" w:rsidRDefault="00D6136A" w:rsidP="00D6136A">
      <w:pPr>
        <w:numPr>
          <w:ilvl w:val="0"/>
          <w:numId w:val="4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Автоматизация входа и выхода в здание школы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, внедрение системы электронных пропусков с целью задержания посторонних лиц, ведения протокола событий входа и выхода;</w:t>
      </w:r>
    </w:p>
    <w:p w:rsidR="00D6136A" w:rsidRPr="00FB3AFF" w:rsidRDefault="00D6136A" w:rsidP="00D6136A">
      <w:pPr>
        <w:numPr>
          <w:ilvl w:val="0"/>
          <w:numId w:val="4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Контроль незаконного проникновения в ночное (и дневное) время, </w:t>
      </w: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круглосуточный контроль пожарной обстановки в здании школы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;</w:t>
      </w:r>
    </w:p>
    <w:p w:rsidR="00D6136A" w:rsidRPr="00FB3AFF" w:rsidRDefault="00D6136A" w:rsidP="00D6136A">
      <w:pPr>
        <w:numPr>
          <w:ilvl w:val="0"/>
          <w:numId w:val="4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Ручная и автоматическая подача сигнала тревоги на пульт дежурного РУВД или частного охранного предприятия;</w:t>
      </w:r>
    </w:p>
    <w:p w:rsidR="00D6136A" w:rsidRPr="00FB3AFF" w:rsidRDefault="00D6136A" w:rsidP="00D6136A">
      <w:pPr>
        <w:numPr>
          <w:ilvl w:val="0"/>
          <w:numId w:val="4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Речевое оповещение о пожаре и необходимости эвакуации во всем здании школы;</w:t>
      </w:r>
    </w:p>
    <w:p w:rsidR="00D6136A" w:rsidRPr="00FB3AFF" w:rsidRDefault="00D6136A" w:rsidP="00D6136A">
      <w:pPr>
        <w:numPr>
          <w:ilvl w:val="0"/>
          <w:numId w:val="4"/>
        </w:numPr>
        <w:spacing w:before="100" w:beforeAutospacing="1" w:after="100" w:afterAutospacing="1" w:line="240" w:lineRule="auto"/>
        <w:textAlignment w:val="bottom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Видеонаблюдение и регистрация событий в наиболее важных зонах внутри здания и на прилегающей территории </w:t>
      </w:r>
      <w:r w:rsidRPr="00FB3AFF">
        <w:rPr>
          <w:rFonts w:ascii="Candara" w:eastAsia="Times New Roman" w:hAnsi="Candara" w:cs="Times New Roman"/>
          <w:i/>
          <w:iCs/>
          <w:color w:val="404040"/>
          <w:sz w:val="21"/>
          <w:szCs w:val="21"/>
          <w:lang w:eastAsia="ru-RU"/>
        </w:rPr>
        <w:t>(внутренний двор и внешний контур здания школы)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.</w:t>
      </w:r>
    </w:p>
    <w:p w:rsidR="00D6136A" w:rsidRPr="00FB3AFF" w:rsidRDefault="00D6136A" w:rsidP="00D6136A">
      <w:pPr>
        <w:spacing w:before="300" w:after="75" w:line="240" w:lineRule="auto"/>
        <w:outlineLvl w:val="1"/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30"/>
          <w:szCs w:val="30"/>
          <w:lang w:eastAsia="ru-RU"/>
        </w:rPr>
        <w:lastRenderedPageBreak/>
        <w:t>Решение:</w:t>
      </w:r>
    </w:p>
    <w:p w:rsidR="00D6136A" w:rsidRPr="00FB3AFF" w:rsidRDefault="00D6136A" w:rsidP="00D6136A">
      <w:pPr>
        <w:spacing w:before="225" w:after="75" w:line="240" w:lineRule="auto"/>
        <w:outlineLvl w:val="2"/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  <w:t>1. Пост охраны</w:t>
      </w:r>
      <w:r>
        <w:rPr>
          <w:rFonts w:ascii="Candara" w:eastAsia="Times New Roman" w:hAnsi="Candara" w:cs="Times New Roman"/>
          <w:b/>
          <w:bCs/>
          <w:noProof/>
          <w:color w:val="404040"/>
          <w:sz w:val="30"/>
          <w:szCs w:val="30"/>
          <w:lang w:eastAsia="ru-RU"/>
        </w:rPr>
        <w:drawing>
          <wp:anchor distT="38100" distB="38100" distL="38100" distR="38100" simplePos="0" relativeHeight="251666432" behindDoc="0" locked="0" layoutInCell="1" allowOverlap="0" wp14:anchorId="0FFCD78C" wp14:editId="71E5D22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86250" cy="3781425"/>
            <wp:effectExtent l="0" t="0" r="0" b="9525"/>
            <wp:wrapSquare wrapText="bothSides"/>
            <wp:docPr id="1" name="Рисунок 1" descr="Комплексная система безопасности образовательных учреждений &amp;laquo;Безопасная школа&amp;raqu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ная система безопасности образовательных учреждений &amp;laquo;Безопасная школа&amp;raquo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36A" w:rsidRPr="00FB3AFF" w:rsidRDefault="00D6136A" w:rsidP="00D6136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Пост охраны расположен в холле здания школы на первом этаже. Компьютер дежурного оснащен программным обеспечением </w:t>
      </w: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АПК «Бастион»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 xml:space="preserve"> и двумя мониторами, один из которых используется для </w:t>
      </w:r>
      <w:proofErr w:type="gramStart"/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контроля за</w:t>
      </w:r>
      <w:proofErr w:type="gramEnd"/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 xml:space="preserve"> системами </w:t>
      </w:r>
      <w:hyperlink r:id="rId10" w:tgtFrame="_blank" w:tooltip="Система контроля и управления доступом" w:history="1">
        <w:r w:rsidRPr="00FB3AFF">
          <w:rPr>
            <w:rFonts w:ascii="Candara" w:eastAsia="Times New Roman" w:hAnsi="Candara" w:cs="Times New Roman"/>
            <w:b/>
            <w:bCs/>
            <w:color w:val="4D681D"/>
            <w:sz w:val="21"/>
            <w:szCs w:val="21"/>
            <w:u w:val="single"/>
            <w:lang w:eastAsia="ru-RU"/>
          </w:rPr>
          <w:t>СКУД</w:t>
        </w:r>
      </w:hyperlink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 и сигнализации, а второй – для видеонаблюдения. Для подачи сигнала тревоги на пульт вневедомственной охраны предусмотрена тревожная кнопка.</w:t>
      </w:r>
    </w:p>
    <w:p w:rsidR="00D6136A" w:rsidRPr="00FB3AFF" w:rsidRDefault="00D6136A" w:rsidP="00D6136A">
      <w:pPr>
        <w:spacing w:before="225" w:after="75" w:line="240" w:lineRule="auto"/>
        <w:outlineLvl w:val="2"/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  <w:t>2. Зона контроля прохода</w:t>
      </w:r>
    </w:p>
    <w:p w:rsidR="00D6136A" w:rsidRPr="00FB3AFF" w:rsidRDefault="00D6136A" w:rsidP="00D6136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Автоматический контроль прохода организован при помощи оборудования </w:t>
      </w: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 xml:space="preserve">СКУД </w:t>
      </w:r>
      <w:proofErr w:type="spellStart"/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Elsys</w:t>
      </w:r>
      <w:proofErr w:type="spellEnd"/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 xml:space="preserve"> и двух управляемых калиток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. Учащиеся, преподаватели, а также родители получают электронные карты доступа. Вся информация о предъявителе карты – фамилия, номер класса, фотография – автоматически выводятся на монитор при выполнении прохода, а также вносятся в протокол системы. При необходимости доступа посетителей охранник может открыть калитки вручную с помощью пультов управления, пульты также используются для разблокировки прохода при эвакуации.</w:t>
      </w:r>
    </w:p>
    <w:p w:rsidR="00D6136A" w:rsidRPr="00FB3AFF" w:rsidRDefault="00D6136A" w:rsidP="00D6136A">
      <w:pPr>
        <w:spacing w:before="225" w:after="75" w:line="240" w:lineRule="auto"/>
        <w:outlineLvl w:val="2"/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  <w:t>3. Датчики охранно-пожарной сигнализации</w:t>
      </w:r>
    </w:p>
    <w:p w:rsidR="00D6136A" w:rsidRPr="00FB3AFF" w:rsidRDefault="00D6136A" w:rsidP="00D6136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Охранно-пожарная сигнализация в здании школы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 реализована на основе приемно-контрольных приборов «Сигнал-20», управление которыми осуществляет АПК «Бастион». На мониторе охранника отображаются планы этажей здания, при срабатывании датчиков выводится текстовое сообщение и на плане указывается место возникновения тревоги.</w:t>
      </w:r>
    </w:p>
    <w:p w:rsidR="00D6136A" w:rsidRPr="00FB3AFF" w:rsidRDefault="00D6136A" w:rsidP="00D6136A">
      <w:pPr>
        <w:spacing w:before="225" w:after="75" w:line="240" w:lineRule="auto"/>
        <w:outlineLvl w:val="2"/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  <w:t>4. Система оповещения</w:t>
      </w:r>
    </w:p>
    <w:p w:rsidR="00D6136A" w:rsidRPr="00FB3AFF" w:rsidRDefault="00D6136A" w:rsidP="00D6136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В здании школы реализована система речевого оповещения о пожаре.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 В коридорах всех этажей, в актовом зале, спортзале, подвале установлены громкоговорители. Трансляция сообщений выполняется от усилителя мощностью 120 Вт, расположенного на первом этаже в комнате охраны. Трансляция выполняется как в автоматическом режиме при обнаружении пожара, так и в ручном режиме для передачи объявлений с помощью микрофона.</w:t>
      </w:r>
    </w:p>
    <w:p w:rsidR="00D6136A" w:rsidRPr="00FB3AFF" w:rsidRDefault="00D6136A" w:rsidP="00D6136A">
      <w:pPr>
        <w:spacing w:before="225" w:after="75" w:line="240" w:lineRule="auto"/>
        <w:outlineLvl w:val="2"/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  <w:t>5. Телекамеры</w:t>
      </w:r>
    </w:p>
    <w:p w:rsidR="00D6136A" w:rsidRPr="00FB3AFF" w:rsidRDefault="00D6136A" w:rsidP="00D6136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Система телевизионного наблюдения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 xml:space="preserve"> охватывает все наиболее уязвимые зоны школы. Камеры установлены в холле 1 этажа в зоне проходной, в коридорах 1,2,3 этажей, снаружи на крыльце главного входа, по внешнему периметру здания, во внутреннем дворе - всего 16 камер в составе 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lastRenderedPageBreak/>
        <w:t xml:space="preserve">типового проекта. Сигналы от камер поступают в помещение охраны, где установлен видеорегистратор </w:t>
      </w:r>
      <w:proofErr w:type="spellStart"/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Mitsubishi</w:t>
      </w:r>
      <w:proofErr w:type="spellEnd"/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 xml:space="preserve"> DX-NT4516, который работает совместно с программным обеспечением </w:t>
      </w: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АПК «Бастион»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.</w:t>
      </w:r>
    </w:p>
    <w:p w:rsidR="00D6136A" w:rsidRPr="00FB3AFF" w:rsidRDefault="00D6136A" w:rsidP="00D6136A">
      <w:pPr>
        <w:spacing w:before="225" w:after="75" w:line="240" w:lineRule="auto"/>
        <w:outlineLvl w:val="2"/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</w:pPr>
      <w:r w:rsidRPr="00FB3AFF">
        <w:rPr>
          <w:rFonts w:ascii="Candara" w:eastAsia="Times New Roman" w:hAnsi="Candara" w:cs="Times New Roman"/>
          <w:b/>
          <w:bCs/>
          <w:color w:val="404040"/>
          <w:sz w:val="27"/>
          <w:szCs w:val="27"/>
          <w:lang w:eastAsia="ru-RU"/>
        </w:rPr>
        <w:t>6. Стационарное оборудование</w:t>
      </w:r>
    </w:p>
    <w:p w:rsidR="00D6136A" w:rsidRPr="00FB3AFF" w:rsidRDefault="00D6136A" w:rsidP="00D6136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</w:pP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Стационарное оборудование размещено в комнате охраны. В его состав входят </w:t>
      </w:r>
      <w:r w:rsidRPr="00FB3AFF">
        <w:rPr>
          <w:rFonts w:ascii="Candara" w:eastAsia="Times New Roman" w:hAnsi="Candara" w:cs="Times New Roman"/>
          <w:b/>
          <w:bCs/>
          <w:color w:val="404040"/>
          <w:sz w:val="21"/>
          <w:szCs w:val="21"/>
          <w:lang w:eastAsia="ru-RU"/>
        </w:rPr>
        <w:t>видеорегистратор, приемно-контрольные приборы сигнализации, трансляционный усилитель, компьютер-сервер АПК «Бастион»</w:t>
      </w:r>
      <w:r w:rsidRPr="00FB3AFF">
        <w:rPr>
          <w:rFonts w:ascii="Candara" w:eastAsia="Times New Roman" w:hAnsi="Candara" w:cs="Times New Roman"/>
          <w:color w:val="404040"/>
          <w:sz w:val="21"/>
          <w:szCs w:val="21"/>
          <w:lang w:eastAsia="ru-RU"/>
        </w:rPr>
        <w:t>, два источника бесперебойного питания. Все оборудование, за исключением приборов сигнализации, размещено в стойке, выполненной из мебельных плит. Рядом с приборами сигнализации размещена кнопка ручной подачи тревоги на пульт вневедомственной охраны.</w:t>
      </w:r>
    </w:p>
    <w:p w:rsidR="00D6136A" w:rsidRDefault="00D6136A" w:rsidP="00D6136A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6136A" w:rsidRDefault="00D6136A" w:rsidP="00D6136A">
      <w:pPr>
        <w:pStyle w:val="3"/>
        <w:spacing w:before="0" w:beforeAutospacing="0" w:after="0" w:afterAutospacing="0"/>
        <w:rPr>
          <w:color w:val="000000"/>
          <w:sz w:val="33"/>
          <w:szCs w:val="33"/>
        </w:rPr>
      </w:pPr>
    </w:p>
    <w:p w:rsidR="00D6136A" w:rsidRPr="003E666F" w:rsidRDefault="00D613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36A" w:rsidRPr="003E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DDC"/>
    <w:multiLevelType w:val="multilevel"/>
    <w:tmpl w:val="944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B3D8E"/>
    <w:multiLevelType w:val="multilevel"/>
    <w:tmpl w:val="6BD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F27FC"/>
    <w:multiLevelType w:val="hybridMultilevel"/>
    <w:tmpl w:val="2B8E6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E709B3"/>
    <w:multiLevelType w:val="multilevel"/>
    <w:tmpl w:val="78F2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B21FE"/>
    <w:multiLevelType w:val="hybridMultilevel"/>
    <w:tmpl w:val="832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64F65"/>
    <w:multiLevelType w:val="multilevel"/>
    <w:tmpl w:val="45A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93B9F"/>
    <w:multiLevelType w:val="multilevel"/>
    <w:tmpl w:val="029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12DF9"/>
    <w:multiLevelType w:val="multilevel"/>
    <w:tmpl w:val="DF40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82"/>
    <w:rsid w:val="00057661"/>
    <w:rsid w:val="00384364"/>
    <w:rsid w:val="003E666F"/>
    <w:rsid w:val="005E6972"/>
    <w:rsid w:val="006B43AF"/>
    <w:rsid w:val="006D4265"/>
    <w:rsid w:val="007A3F97"/>
    <w:rsid w:val="00892667"/>
    <w:rsid w:val="008C5FD7"/>
    <w:rsid w:val="008D6482"/>
    <w:rsid w:val="00911961"/>
    <w:rsid w:val="00D3327B"/>
    <w:rsid w:val="00D6136A"/>
    <w:rsid w:val="00D73E00"/>
    <w:rsid w:val="00E36C52"/>
    <w:rsid w:val="00EB5F10"/>
    <w:rsid w:val="00F61811"/>
    <w:rsid w:val="00FB3AFF"/>
    <w:rsid w:val="00FD603C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AFF"/>
    <w:rPr>
      <w:b/>
      <w:bCs/>
    </w:rPr>
  </w:style>
  <w:style w:type="paragraph" w:styleId="a5">
    <w:name w:val="List Paragraph"/>
    <w:basedOn w:val="a"/>
    <w:uiPriority w:val="34"/>
    <w:qFormat/>
    <w:rsid w:val="00FB3A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FB3AFF"/>
    <w:rPr>
      <w:i/>
      <w:iCs/>
    </w:rPr>
  </w:style>
  <w:style w:type="character" w:customStyle="1" w:styleId="apple-converted-space">
    <w:name w:val="apple-converted-space"/>
    <w:basedOn w:val="a0"/>
    <w:rsid w:val="00FB3AFF"/>
  </w:style>
  <w:style w:type="character" w:customStyle="1" w:styleId="40">
    <w:name w:val="Заголовок 4 Знак"/>
    <w:basedOn w:val="a0"/>
    <w:link w:val="4"/>
    <w:uiPriority w:val="9"/>
    <w:semiHidden/>
    <w:rsid w:val="00FB3A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FB3A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AFF"/>
    <w:rPr>
      <w:b/>
      <w:bCs/>
    </w:rPr>
  </w:style>
  <w:style w:type="paragraph" w:styleId="a5">
    <w:name w:val="List Paragraph"/>
    <w:basedOn w:val="a"/>
    <w:uiPriority w:val="34"/>
    <w:qFormat/>
    <w:rsid w:val="00FB3A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FB3AFF"/>
    <w:rPr>
      <w:i/>
      <w:iCs/>
    </w:rPr>
  </w:style>
  <w:style w:type="character" w:customStyle="1" w:styleId="apple-converted-space">
    <w:name w:val="apple-converted-space"/>
    <w:basedOn w:val="a0"/>
    <w:rsid w:val="00FB3AFF"/>
  </w:style>
  <w:style w:type="character" w:customStyle="1" w:styleId="40">
    <w:name w:val="Заголовок 4 Знак"/>
    <w:basedOn w:val="a0"/>
    <w:link w:val="4"/>
    <w:uiPriority w:val="9"/>
    <w:semiHidden/>
    <w:rsid w:val="00FB3A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FB3A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99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A7C6D2"/>
                                <w:left w:val="single" w:sz="6" w:space="0" w:color="A7C6D2"/>
                                <w:bottom w:val="single" w:sz="6" w:space="0" w:color="A7C6D2"/>
                                <w:right w:val="single" w:sz="6" w:space="0" w:color="A7C6D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vog.net/catalog/info/elsy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2015-11-24T09:52:00Z</cp:lastPrinted>
  <dcterms:created xsi:type="dcterms:W3CDTF">2015-11-24T05:36:00Z</dcterms:created>
  <dcterms:modified xsi:type="dcterms:W3CDTF">2015-11-27T04:51:00Z</dcterms:modified>
</cp:coreProperties>
</file>